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388D2" w14:textId="0694D39B" w:rsidR="00205BC6" w:rsidRPr="00043D27" w:rsidRDefault="00205BC6" w:rsidP="00205BC6">
      <w:pPr>
        <w:pStyle w:val="Header"/>
        <w:ind w:left="1800" w:hanging="1800"/>
        <w:rPr>
          <w:sz w:val="24"/>
        </w:rPr>
      </w:pPr>
      <w:bookmarkStart w:id="0" w:name="_Ref462675860"/>
      <w:r w:rsidRPr="00043D27">
        <w:rPr>
          <w:sz w:val="24"/>
        </w:rPr>
        <w:t xml:space="preserve">3GPP TSG RAN WG1 </w:t>
      </w:r>
      <w:r w:rsidR="00AD47B4">
        <w:rPr>
          <w:sz w:val="24"/>
        </w:rPr>
        <w:t>RAN1 AdHoc</w:t>
      </w:r>
      <w:r w:rsidRPr="00043D27">
        <w:rPr>
          <w:sz w:val="24"/>
        </w:rPr>
        <w:tab/>
      </w:r>
      <w:r w:rsidRPr="00043D27">
        <w:rPr>
          <w:sz w:val="24"/>
        </w:rPr>
        <w:tab/>
      </w:r>
      <w:r w:rsidRPr="00043D27">
        <w:rPr>
          <w:sz w:val="24"/>
        </w:rPr>
        <w:tab/>
      </w:r>
      <w:r w:rsidRPr="00043D27">
        <w:rPr>
          <w:sz w:val="24"/>
        </w:rPr>
        <w:tab/>
      </w:r>
      <w:r>
        <w:rPr>
          <w:sz w:val="24"/>
        </w:rPr>
        <w:t xml:space="preserve">                                                        </w:t>
      </w:r>
      <w:r w:rsidRPr="00043D27">
        <w:rPr>
          <w:sz w:val="24"/>
        </w:rPr>
        <w:t>R1-</w:t>
      </w:r>
      <w:r w:rsidR="00AD47B4">
        <w:rPr>
          <w:sz w:val="24"/>
        </w:rPr>
        <w:t>1700823</w:t>
      </w:r>
    </w:p>
    <w:p w14:paraId="17F4BA5B" w14:textId="77777777" w:rsidR="00205BC6" w:rsidRDefault="00205BC6" w:rsidP="00205BC6">
      <w:pPr>
        <w:pStyle w:val="Header"/>
        <w:ind w:left="1800" w:hanging="1800"/>
        <w:rPr>
          <w:sz w:val="24"/>
        </w:rPr>
      </w:pPr>
      <w:r w:rsidRPr="00043D27">
        <w:rPr>
          <w:sz w:val="24"/>
        </w:rPr>
        <w:t>16th - 20th January 2017</w:t>
      </w:r>
    </w:p>
    <w:p w14:paraId="57FBFDC8" w14:textId="0297CE35" w:rsidR="00014EA6" w:rsidRPr="00205BC6" w:rsidRDefault="00205BC6" w:rsidP="00205BC6">
      <w:pPr>
        <w:pStyle w:val="Header"/>
        <w:ind w:left="1800" w:hanging="1800"/>
        <w:rPr>
          <w:sz w:val="24"/>
        </w:rPr>
      </w:pPr>
      <w:r>
        <w:rPr>
          <w:sz w:val="24"/>
        </w:rPr>
        <w:t>Spokane, U</w:t>
      </w:r>
      <w:r w:rsidR="0015081B">
        <w:rPr>
          <w:sz w:val="24"/>
        </w:rPr>
        <w:t>.</w:t>
      </w:r>
      <w:r>
        <w:rPr>
          <w:sz w:val="24"/>
        </w:rPr>
        <w:t>S</w:t>
      </w:r>
      <w:r w:rsidR="0015081B">
        <w:rPr>
          <w:sz w:val="24"/>
        </w:rPr>
        <w:t>.</w:t>
      </w:r>
      <w:r>
        <w:rPr>
          <w:sz w:val="24"/>
        </w:rPr>
        <w:t>A</w:t>
      </w:r>
      <w:r w:rsidR="0015081B">
        <w:rPr>
          <w:sz w:val="24"/>
        </w:rPr>
        <w:t>.</w:t>
      </w:r>
    </w:p>
    <w:p w14:paraId="7943C409" w14:textId="77777777" w:rsidR="00014EA6" w:rsidRPr="000A64D8" w:rsidRDefault="00014EA6" w:rsidP="00014EA6">
      <w:pPr>
        <w:pStyle w:val="Footer"/>
        <w:jc w:val="both"/>
        <w:rPr>
          <w:noProof w:val="0"/>
        </w:rPr>
      </w:pPr>
    </w:p>
    <w:p w14:paraId="4B9D98EA" w14:textId="41A5439D" w:rsidR="00014EA6" w:rsidRDefault="00014EA6" w:rsidP="00014EA6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AD47B4">
        <w:rPr>
          <w:rFonts w:ascii="Arial" w:hAnsi="Arial"/>
          <w:sz w:val="24"/>
        </w:rPr>
        <w:t>5.1.3.2</w:t>
      </w:r>
    </w:p>
    <w:p w14:paraId="6EDC7C2F" w14:textId="78001941" w:rsidR="00FE2A81" w:rsidRPr="000A64D8" w:rsidRDefault="00FE2A81" w:rsidP="00014EA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4AB5B525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636A93">
        <w:rPr>
          <w:rFonts w:ascii="Arial" w:hAnsi="Arial"/>
          <w:color w:val="000000" w:themeColor="text1"/>
          <w:sz w:val="24"/>
        </w:rPr>
        <w:t>C</w:t>
      </w:r>
      <w:r w:rsidR="000B4AC2" w:rsidRPr="000B4AC2">
        <w:rPr>
          <w:rFonts w:ascii="Arial" w:hAnsi="Arial"/>
          <w:color w:val="000000" w:themeColor="text1"/>
          <w:sz w:val="24"/>
        </w:rPr>
        <w:t xml:space="preserve">hannelization of </w:t>
      </w:r>
      <w:r w:rsidR="00636A93">
        <w:rPr>
          <w:rFonts w:ascii="Arial" w:hAnsi="Arial"/>
          <w:color w:val="000000" w:themeColor="text1"/>
          <w:sz w:val="24"/>
        </w:rPr>
        <w:t>S</w:t>
      </w:r>
      <w:bookmarkStart w:id="2" w:name="_GoBack"/>
      <w:bookmarkEnd w:id="2"/>
      <w:r w:rsidR="000B4AC2" w:rsidRPr="000B4AC2">
        <w:rPr>
          <w:rFonts w:ascii="Arial" w:hAnsi="Arial"/>
          <w:color w:val="000000" w:themeColor="text1"/>
          <w:sz w:val="24"/>
        </w:rPr>
        <w:t>hort PUCCH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bookmarkStart w:id="4" w:name="_Ref465963108"/>
      <w:r w:rsidRPr="00183CB7">
        <w:t>Introduction</w:t>
      </w:r>
      <w:bookmarkEnd w:id="0"/>
      <w:bookmarkEnd w:id="4"/>
    </w:p>
    <w:p w14:paraId="46600DEF" w14:textId="3037A4F9" w:rsidR="00FE3BC4" w:rsidRPr="005D74B7" w:rsidRDefault="002F77EB" w:rsidP="000A3CBA">
      <w:pPr>
        <w:jc w:val="both"/>
      </w:pPr>
      <w:r>
        <w:t xml:space="preserve">In </w:t>
      </w:r>
      <w:r>
        <w:rPr>
          <w:szCs w:val="22"/>
        </w:rPr>
        <w:t xml:space="preserve">RAN1_86-Bis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_Ref461383190 \r \h </w:instrText>
      </w:r>
      <w:r w:rsidR="000A3CBA">
        <w:rPr>
          <w:szCs w:val="22"/>
        </w:rPr>
        <w:instrText xml:space="preserve">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393650"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_Ref465692186 \r \h </w:instrText>
      </w:r>
      <w:r w:rsidR="000A3CBA">
        <w:rPr>
          <w:szCs w:val="22"/>
        </w:rPr>
        <w:instrText xml:space="preserve">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393650"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, </w:t>
      </w:r>
      <w:r w:rsidR="00460671" w:rsidRPr="005D74B7">
        <w:t>the following has been agreed for UL control channelization</w:t>
      </w:r>
    </w:p>
    <w:p w14:paraId="0893CB12" w14:textId="77777777" w:rsidR="00460671" w:rsidRPr="005D74B7" w:rsidRDefault="00460671" w:rsidP="00812A9E">
      <w:pPr>
        <w:pStyle w:val="ListParagraph"/>
        <w:widowControl w:val="0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5D74B7">
        <w:rPr>
          <w:rFonts w:ascii="Times New Roman" w:hAnsi="Times New Roman"/>
          <w:sz w:val="20"/>
          <w:szCs w:val="20"/>
        </w:rPr>
        <w:t>For UL control channel in short duration,</w:t>
      </w:r>
    </w:p>
    <w:p w14:paraId="28E2393F" w14:textId="77777777" w:rsidR="00460671" w:rsidRPr="005D74B7" w:rsidRDefault="00460671" w:rsidP="00812A9E">
      <w:pPr>
        <w:pStyle w:val="ListParagraph"/>
        <w:widowControl w:val="0"/>
        <w:numPr>
          <w:ilvl w:val="1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5D74B7">
        <w:rPr>
          <w:rFonts w:ascii="Times New Roman" w:hAnsi="Times New Roman" w:hint="eastAsia"/>
          <w:sz w:val="20"/>
          <w:szCs w:val="20"/>
        </w:rPr>
        <w:t>1</w:t>
      </w:r>
      <w:r w:rsidRPr="005D74B7">
        <w:rPr>
          <w:rFonts w:ascii="Times New Roman" w:hAnsi="Times New Roman"/>
          <w:sz w:val="20"/>
          <w:szCs w:val="20"/>
        </w:rPr>
        <w:t xml:space="preserve"> </w:t>
      </w:r>
      <w:r w:rsidRPr="005D74B7">
        <w:rPr>
          <w:rFonts w:ascii="Times New Roman" w:hAnsi="Times New Roman" w:hint="eastAsia"/>
          <w:sz w:val="20"/>
          <w:szCs w:val="20"/>
        </w:rPr>
        <w:t xml:space="preserve">symbol </w:t>
      </w:r>
      <w:r w:rsidRPr="005D74B7">
        <w:rPr>
          <w:rFonts w:ascii="Times New Roman" w:hAnsi="Times New Roman"/>
          <w:sz w:val="20"/>
          <w:szCs w:val="20"/>
        </w:rPr>
        <w:t>duration of a slot is</w:t>
      </w:r>
      <w:r w:rsidRPr="005D74B7">
        <w:rPr>
          <w:rFonts w:ascii="Times New Roman" w:hAnsi="Times New Roman" w:hint="eastAsia"/>
          <w:sz w:val="20"/>
          <w:szCs w:val="20"/>
        </w:rPr>
        <w:t xml:space="preserve"> supported.</w:t>
      </w:r>
    </w:p>
    <w:p w14:paraId="09BAF936" w14:textId="77777777" w:rsidR="00460671" w:rsidRPr="005D74B7" w:rsidRDefault="00460671" w:rsidP="00812A9E">
      <w:pPr>
        <w:pStyle w:val="ListParagraph"/>
        <w:widowControl w:val="0"/>
        <w:numPr>
          <w:ilvl w:val="1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5D74B7">
        <w:rPr>
          <w:rFonts w:ascii="Times New Roman" w:hAnsi="Times New Roman"/>
          <w:sz w:val="20"/>
          <w:szCs w:val="20"/>
        </w:rPr>
        <w:t>FFS: a</w:t>
      </w:r>
      <w:r w:rsidRPr="005D74B7">
        <w:rPr>
          <w:rFonts w:ascii="Times New Roman" w:hAnsi="Times New Roman" w:hint="eastAsia"/>
          <w:sz w:val="20"/>
          <w:szCs w:val="20"/>
        </w:rPr>
        <w:t xml:space="preserve"> </w:t>
      </w:r>
      <w:r w:rsidRPr="005D74B7">
        <w:rPr>
          <w:rFonts w:ascii="Times New Roman" w:hAnsi="Times New Roman"/>
          <w:sz w:val="20"/>
          <w:szCs w:val="20"/>
        </w:rPr>
        <w:t>few symbol duration of a slot is supported.</w:t>
      </w:r>
    </w:p>
    <w:p w14:paraId="7C4BAB6C" w14:textId="2B7EC73E" w:rsidR="00460671" w:rsidRPr="002F77EB" w:rsidRDefault="00460671" w:rsidP="00812A9E">
      <w:pPr>
        <w:pStyle w:val="ListParagraph"/>
        <w:widowControl w:val="0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5D74B7">
        <w:rPr>
          <w:rFonts w:ascii="Times New Roman" w:hAnsi="Times New Roman"/>
          <w:sz w:val="20"/>
          <w:szCs w:val="20"/>
        </w:rPr>
        <w:t>Mechanism enabling frequency-diversity is supported.</w:t>
      </w:r>
    </w:p>
    <w:p w14:paraId="22F56F4A" w14:textId="7884B85D" w:rsidR="00460671" w:rsidRPr="002F77EB" w:rsidRDefault="00460671" w:rsidP="00812A9E">
      <w:pPr>
        <w:pStyle w:val="ListParagraph"/>
        <w:widowControl w:val="0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5D74B7">
        <w:rPr>
          <w:rFonts w:ascii="Times New Roman" w:hAnsi="Times New Roman"/>
          <w:sz w:val="20"/>
          <w:szCs w:val="20"/>
        </w:rPr>
        <w:t>In frequency-domain, a PRB</w:t>
      </w:r>
      <w:r w:rsidRPr="005D74B7">
        <w:rPr>
          <w:rFonts w:ascii="Times New Roman" w:eastAsia="MS Mincho" w:hAnsi="Times New Roman" w:hint="eastAsia"/>
          <w:sz w:val="20"/>
          <w:szCs w:val="20"/>
          <w:lang w:eastAsia="ja-JP"/>
        </w:rPr>
        <w:t xml:space="preserve"> (or multiple PRBs)</w:t>
      </w:r>
      <w:r w:rsidRPr="005D74B7">
        <w:rPr>
          <w:rFonts w:ascii="Times New Roman" w:hAnsi="Times New Roman"/>
          <w:sz w:val="20"/>
          <w:szCs w:val="20"/>
        </w:rPr>
        <w:t xml:space="preserve"> is the minimum resource unit size for UL control channel.</w:t>
      </w:r>
    </w:p>
    <w:p w14:paraId="5B3FB49E" w14:textId="0FD15210" w:rsidR="00460671" w:rsidRDefault="00460671" w:rsidP="00812A9E">
      <w:pPr>
        <w:pStyle w:val="ListParagraph"/>
        <w:widowControl w:val="0"/>
        <w:numPr>
          <w:ilvl w:val="0"/>
          <w:numId w:val="5"/>
        </w:numPr>
        <w:jc w:val="both"/>
        <w:rPr>
          <w:rFonts w:ascii="Times New Roman" w:hAnsi="Times New Roman"/>
          <w:sz w:val="20"/>
          <w:szCs w:val="20"/>
        </w:rPr>
      </w:pPr>
      <w:r w:rsidRPr="005D74B7">
        <w:rPr>
          <w:rFonts w:ascii="Times New Roman" w:hAnsi="Times New Roman"/>
          <w:sz w:val="20"/>
          <w:szCs w:val="20"/>
        </w:rPr>
        <w:t xml:space="preserve">UE-specific RS </w:t>
      </w:r>
      <w:r w:rsidRPr="005D74B7">
        <w:rPr>
          <w:rFonts w:ascii="Times New Roman" w:eastAsia="MS Mincho" w:hAnsi="Times New Roman" w:hint="eastAsia"/>
          <w:sz w:val="20"/>
          <w:szCs w:val="20"/>
          <w:lang w:eastAsia="ja-JP"/>
        </w:rPr>
        <w:t>is used for</w:t>
      </w:r>
      <w:r w:rsidRPr="005D74B7">
        <w:rPr>
          <w:rFonts w:ascii="Times New Roman" w:hAnsi="Times New Roman"/>
          <w:sz w:val="20"/>
          <w:szCs w:val="20"/>
        </w:rPr>
        <w:t xml:space="preserve"> PUCCH transmission</w:t>
      </w:r>
    </w:p>
    <w:p w14:paraId="6C45E59C" w14:textId="77777777" w:rsidR="002F77EB" w:rsidRPr="002F77EB" w:rsidRDefault="002F77EB" w:rsidP="000A3CBA">
      <w:pPr>
        <w:pStyle w:val="ListParagraph"/>
        <w:widowControl w:val="0"/>
        <w:ind w:left="420"/>
        <w:jc w:val="both"/>
        <w:rPr>
          <w:rFonts w:ascii="Times New Roman" w:hAnsi="Times New Roman"/>
          <w:sz w:val="20"/>
          <w:szCs w:val="20"/>
        </w:rPr>
      </w:pPr>
    </w:p>
    <w:p w14:paraId="30FAA9CB" w14:textId="6A09E25B" w:rsidR="007D7698" w:rsidRDefault="00460671" w:rsidP="000A3CBA">
      <w:pPr>
        <w:jc w:val="both"/>
      </w:pPr>
      <w:r>
        <w:t>In this contribution, the channelization</w:t>
      </w:r>
      <w:r w:rsidR="00F108E6">
        <w:t xml:space="preserve"> and multiplexing </w:t>
      </w:r>
      <w:r>
        <w:t xml:space="preserve">in UL short duration is discussed. </w:t>
      </w:r>
      <w:r w:rsidR="00C1412F">
        <w:t>After Section</w:t>
      </w:r>
      <w:r w:rsidR="000B7E16">
        <w:t xml:space="preserve"> </w:t>
      </w:r>
      <w:r w:rsidR="000B7E16">
        <w:fldChar w:fldCharType="begin"/>
      </w:r>
      <w:r w:rsidR="000B7E16">
        <w:instrText xml:space="preserve"> REF _Ref465963108 \r \h </w:instrText>
      </w:r>
      <w:r w:rsidR="000A3CBA">
        <w:instrText xml:space="preserve"> \* MERGEFORMAT </w:instrText>
      </w:r>
      <w:r w:rsidR="000B7E16">
        <w:fldChar w:fldCharType="separate"/>
      </w:r>
      <w:r w:rsidR="00393650">
        <w:t>1</w:t>
      </w:r>
      <w:r w:rsidR="000B7E16">
        <w:fldChar w:fldCharType="end"/>
      </w:r>
      <w:r w:rsidR="00C1412F">
        <w:t>, t</w:t>
      </w:r>
      <w:r w:rsidR="00B74019">
        <w:t xml:space="preserve">he </w:t>
      </w:r>
      <w:r w:rsidR="00C1412F">
        <w:t>rest</w:t>
      </w:r>
      <w:r w:rsidR="002F77EB">
        <w:t xml:space="preserve"> of the contribution </w:t>
      </w:r>
      <w:r w:rsidR="00B74019">
        <w:t>is organized as the following. In Section</w:t>
      </w:r>
      <w:r w:rsidR="006E1A01">
        <w:t xml:space="preserve"> </w:t>
      </w:r>
      <w:r w:rsidR="006E1A01">
        <w:fldChar w:fldCharType="begin"/>
      </w:r>
      <w:r w:rsidR="006E1A01">
        <w:instrText xml:space="preserve"> REF _Ref465589377 \r \h </w:instrText>
      </w:r>
      <w:r w:rsidR="000A3CBA">
        <w:instrText xml:space="preserve"> \* MERGEFORMAT </w:instrText>
      </w:r>
      <w:r w:rsidR="006E1A01">
        <w:fldChar w:fldCharType="separate"/>
      </w:r>
      <w:r w:rsidR="00393650">
        <w:t>2</w:t>
      </w:r>
      <w:r w:rsidR="006E1A01">
        <w:fldChar w:fldCharType="end"/>
      </w:r>
      <w:r w:rsidR="00B74019">
        <w:t xml:space="preserve">, </w:t>
      </w:r>
      <w:r>
        <w:t>the proposal of UL control channel</w:t>
      </w:r>
      <w:r w:rsidR="00056675">
        <w:t>ization</w:t>
      </w:r>
      <w:r>
        <w:t xml:space="preserve"> for short duration is discussed</w:t>
      </w:r>
      <w:r w:rsidR="00B74019">
        <w:t>.</w:t>
      </w:r>
      <w:r w:rsidR="00127C43">
        <w:t xml:space="preserve"> </w:t>
      </w:r>
      <w:r w:rsidR="000B7E16">
        <w:t>In section</w:t>
      </w:r>
      <w:r w:rsidR="00DB5010">
        <w:t xml:space="preserve"> </w:t>
      </w:r>
      <w:r w:rsidR="00DB5010">
        <w:fldChar w:fldCharType="begin"/>
      </w:r>
      <w:r w:rsidR="00DB5010">
        <w:instrText xml:space="preserve"> REF _Ref466044815 \r \h </w:instrText>
      </w:r>
      <w:r w:rsidR="000A3CBA">
        <w:instrText xml:space="preserve"> \* MERGEFORMAT </w:instrText>
      </w:r>
      <w:r w:rsidR="00DB5010">
        <w:fldChar w:fldCharType="separate"/>
      </w:r>
      <w:r w:rsidR="00205236">
        <w:t>3</w:t>
      </w:r>
      <w:r w:rsidR="00DB5010">
        <w:fldChar w:fldCharType="end"/>
      </w:r>
      <w:r w:rsidR="000B7E16">
        <w:t xml:space="preserve">, </w:t>
      </w:r>
      <w:r w:rsidR="00205236">
        <w:t>the impact of half CP due to split symbol is studied. N</w:t>
      </w:r>
      <w:r w:rsidR="00205236" w:rsidRPr="00205236">
        <w:t xml:space="preserve">o performance difference is observed between split symbol with half CP </w:t>
      </w:r>
      <w:r w:rsidR="00205236">
        <w:t>l</w:t>
      </w:r>
      <w:r w:rsidR="00205236" w:rsidRPr="00205236">
        <w:t xml:space="preserve">ength and normal CP length. </w:t>
      </w:r>
      <w:r w:rsidR="00205236">
        <w:t xml:space="preserve">In Section </w:t>
      </w:r>
      <w:r w:rsidR="00205236">
        <w:fldChar w:fldCharType="begin"/>
      </w:r>
      <w:r w:rsidR="00205236">
        <w:instrText xml:space="preserve"> REF _Ref471575012 \r \h </w:instrText>
      </w:r>
      <w:r w:rsidR="00205236">
        <w:fldChar w:fldCharType="separate"/>
      </w:r>
      <w:r w:rsidR="00205236">
        <w:t>4</w:t>
      </w:r>
      <w:r w:rsidR="00205236">
        <w:fldChar w:fldCharType="end"/>
      </w:r>
      <w:r w:rsidR="00205236">
        <w:t xml:space="preserve">, </w:t>
      </w:r>
      <w:r w:rsidR="000B7E16">
        <w:t xml:space="preserve">the multiplexing of UL control channel with UL data channel in UL short duration is discussed. </w:t>
      </w:r>
      <w:r w:rsidR="00D40109">
        <w:t>In Section</w:t>
      </w:r>
      <w:r w:rsidR="00205236">
        <w:t xml:space="preserve"> </w:t>
      </w:r>
      <w:r w:rsidR="00205236">
        <w:fldChar w:fldCharType="begin"/>
      </w:r>
      <w:r w:rsidR="00205236">
        <w:instrText xml:space="preserve"> REF _Ref466044848 \r \h </w:instrText>
      </w:r>
      <w:r w:rsidR="00205236">
        <w:fldChar w:fldCharType="separate"/>
      </w:r>
      <w:r w:rsidR="00205236">
        <w:t>5</w:t>
      </w:r>
      <w:r w:rsidR="00205236">
        <w:fldChar w:fldCharType="end"/>
      </w:r>
      <w:r w:rsidR="00D40109">
        <w:t xml:space="preserve">, the multiplexing of UL control channel with SRS in UL short duration is proposed. </w:t>
      </w:r>
      <w:r w:rsidR="00AC0746">
        <w:t xml:space="preserve">The </w:t>
      </w:r>
      <w:r w:rsidR="007628F2">
        <w:t>conclusions</w:t>
      </w:r>
      <w:r w:rsidR="00AC0746">
        <w:t xml:space="preserve"> are listed in Section</w:t>
      </w:r>
      <w:r w:rsidR="00205236">
        <w:t xml:space="preserve"> </w:t>
      </w:r>
      <w:r w:rsidR="00205236">
        <w:fldChar w:fldCharType="begin"/>
      </w:r>
      <w:r w:rsidR="00205236">
        <w:instrText xml:space="preserve"> REF _Ref471575049 \r \h </w:instrText>
      </w:r>
      <w:r w:rsidR="00205236">
        <w:fldChar w:fldCharType="separate"/>
      </w:r>
      <w:r w:rsidR="00205236">
        <w:t>6</w:t>
      </w:r>
      <w:r w:rsidR="00205236">
        <w:fldChar w:fldCharType="end"/>
      </w:r>
      <w:r w:rsidR="00AC0746">
        <w:t>.</w:t>
      </w:r>
      <w:r w:rsidR="001A3134">
        <w:t xml:space="preserve"> </w:t>
      </w:r>
    </w:p>
    <w:p w14:paraId="113B8CB6" w14:textId="226F0EFC" w:rsidR="004B2D10" w:rsidRDefault="00F108E6" w:rsidP="000A3CBA">
      <w:pPr>
        <w:pStyle w:val="Heading1"/>
        <w:jc w:val="both"/>
      </w:pPr>
      <w:bookmarkStart w:id="5" w:name="_Ref465589377"/>
      <w:bookmarkStart w:id="6" w:name="_Ref462669569"/>
      <w:r>
        <w:t xml:space="preserve">UL control channelization in </w:t>
      </w:r>
      <w:r w:rsidR="00460671">
        <w:t>short</w:t>
      </w:r>
      <w:r>
        <w:t xml:space="preserve"> UL</w:t>
      </w:r>
      <w:r w:rsidR="00460671">
        <w:t xml:space="preserve"> duration</w:t>
      </w:r>
      <w:bookmarkEnd w:id="5"/>
    </w:p>
    <w:p w14:paraId="64C3CA88" w14:textId="604343EF" w:rsidR="005E4E67" w:rsidRDefault="004255EC" w:rsidP="000A3CBA">
      <w:pPr>
        <w:jc w:val="both"/>
        <w:rPr>
          <w:lang w:val="en-GB"/>
        </w:rPr>
      </w:pPr>
      <w:r>
        <w:rPr>
          <w:lang w:val="en-GB"/>
        </w:rPr>
        <w:t>An example of</w:t>
      </w:r>
      <w:r w:rsidR="005E4E67">
        <w:rPr>
          <w:lang w:val="en-GB"/>
        </w:rPr>
        <w:t xml:space="preserve"> UL </w:t>
      </w:r>
      <w:r w:rsidR="00F77BD4">
        <w:rPr>
          <w:lang w:val="en-GB"/>
        </w:rPr>
        <w:t>control</w:t>
      </w:r>
      <w:r w:rsidR="00F108E6">
        <w:rPr>
          <w:lang w:val="en-GB"/>
        </w:rPr>
        <w:t xml:space="preserve"> channelization in </w:t>
      </w:r>
      <w:r w:rsidR="005E4E67">
        <w:rPr>
          <w:lang w:val="en-GB"/>
        </w:rPr>
        <w:t>short</w:t>
      </w:r>
      <w:r w:rsidR="00F108E6">
        <w:rPr>
          <w:lang w:val="en-GB"/>
        </w:rPr>
        <w:t xml:space="preserve"> UL</w:t>
      </w:r>
      <w:r w:rsidR="005E4E67">
        <w:rPr>
          <w:lang w:val="en-GB"/>
        </w:rPr>
        <w:t xml:space="preserve"> duration is shown in </w:t>
      </w:r>
      <w:r w:rsidR="005E4E67">
        <w:rPr>
          <w:lang w:val="en-GB"/>
        </w:rPr>
        <w:fldChar w:fldCharType="begin"/>
      </w:r>
      <w:r w:rsidR="005E4E67">
        <w:rPr>
          <w:lang w:val="en-GB"/>
        </w:rPr>
        <w:instrText xml:space="preserve"> REF _Ref463021226 \h </w:instrText>
      </w:r>
      <w:r w:rsidR="000A3CBA">
        <w:rPr>
          <w:lang w:val="en-GB"/>
        </w:rPr>
        <w:instrText xml:space="preserve"> \* MERGEFORMAT </w:instrText>
      </w:r>
      <w:r w:rsidR="005E4E67">
        <w:rPr>
          <w:lang w:val="en-GB"/>
        </w:rPr>
      </w:r>
      <w:r w:rsidR="005E4E67">
        <w:rPr>
          <w:lang w:val="en-GB"/>
        </w:rPr>
        <w:fldChar w:fldCharType="separate"/>
      </w:r>
      <w:r w:rsidR="00393650" w:rsidRPr="004D5E14">
        <w:rPr>
          <w:b/>
        </w:rPr>
        <w:t xml:space="preserve">Figure </w:t>
      </w:r>
      <w:r w:rsidR="00393650">
        <w:rPr>
          <w:b/>
          <w:noProof/>
        </w:rPr>
        <w:t>1</w:t>
      </w:r>
      <w:r w:rsidR="005E4E67">
        <w:rPr>
          <w:lang w:val="en-GB"/>
        </w:rPr>
        <w:fldChar w:fldCharType="end"/>
      </w:r>
      <w:r w:rsidR="005E4E67">
        <w:rPr>
          <w:lang w:val="en-GB"/>
        </w:rPr>
        <w:t xml:space="preserve">.  </w:t>
      </w:r>
      <w:r w:rsidR="008451AB">
        <w:rPr>
          <w:lang w:val="en-GB"/>
        </w:rPr>
        <w:t xml:space="preserve">The short UL duration </w:t>
      </w:r>
      <w:r w:rsidR="00F108E6">
        <w:rPr>
          <w:lang w:val="en-GB"/>
        </w:rPr>
        <w:t xml:space="preserve">is assumed to </w:t>
      </w:r>
      <w:r w:rsidR="0006436B">
        <w:rPr>
          <w:lang w:val="en-GB"/>
        </w:rPr>
        <w:t>consist of</w:t>
      </w:r>
      <w:r w:rsidR="00F108E6">
        <w:rPr>
          <w:lang w:val="en-GB"/>
        </w:rPr>
        <w:t xml:space="preserve"> two </w:t>
      </w:r>
      <w:r w:rsidR="000A3CBA">
        <w:rPr>
          <w:lang w:val="en-GB"/>
        </w:rPr>
        <w:t>short</w:t>
      </w:r>
      <w:r w:rsidR="008451AB">
        <w:rPr>
          <w:lang w:val="en-GB"/>
        </w:rPr>
        <w:t>-symbol</w:t>
      </w:r>
      <w:r w:rsidR="00F108E6">
        <w:rPr>
          <w:lang w:val="en-GB"/>
        </w:rPr>
        <w:t>s</w:t>
      </w:r>
      <w:r w:rsidR="008451AB">
        <w:rPr>
          <w:lang w:val="en-GB"/>
        </w:rPr>
        <w:t xml:space="preserve"> </w:t>
      </w:r>
      <w:r w:rsidR="00F108E6">
        <w:rPr>
          <w:lang w:val="en-GB"/>
        </w:rPr>
        <w:t xml:space="preserve">(with half of the data symbol </w:t>
      </w:r>
      <w:r w:rsidR="000A3CBA">
        <w:rPr>
          <w:lang w:val="en-GB"/>
        </w:rPr>
        <w:t>duration in time</w:t>
      </w:r>
      <w:r w:rsidR="00F108E6">
        <w:rPr>
          <w:lang w:val="en-GB"/>
        </w:rPr>
        <w:t xml:space="preserve">) </w:t>
      </w:r>
      <w:r w:rsidR="0006436B">
        <w:rPr>
          <w:lang w:val="en-GB"/>
        </w:rPr>
        <w:t>at the end of a slot</w:t>
      </w:r>
      <w:r w:rsidR="00672565">
        <w:rPr>
          <w:lang w:val="en-GB"/>
        </w:rPr>
        <w:t xml:space="preserve">. </w:t>
      </w:r>
      <w:r w:rsidR="008451AB">
        <w:rPr>
          <w:lang w:val="en-GB"/>
        </w:rPr>
        <w:t xml:space="preserve"> </w:t>
      </w:r>
      <w:r>
        <w:rPr>
          <w:lang w:val="en-GB"/>
        </w:rPr>
        <w:t>For self-contained slots, in order to allow extra processing margin for PDSCH without increasing overhead, t</w:t>
      </w:r>
      <w:r w:rsidR="00035B0B">
        <w:rPr>
          <w:lang w:val="en-GB"/>
        </w:rPr>
        <w:t xml:space="preserve">he DMRS and </w:t>
      </w:r>
      <w:r>
        <w:rPr>
          <w:lang w:val="en-GB"/>
        </w:rPr>
        <w:t>ACK/NACK</w:t>
      </w:r>
      <w:r w:rsidR="00035B0B">
        <w:rPr>
          <w:lang w:val="en-GB"/>
        </w:rPr>
        <w:t xml:space="preserve"> are </w:t>
      </w:r>
      <w:proofErr w:type="spellStart"/>
      <w:r w:rsidR="00035B0B">
        <w:rPr>
          <w:lang w:val="en-GB"/>
        </w:rPr>
        <w:t>TDM</w:t>
      </w:r>
      <w:r w:rsidR="000A3CBA">
        <w:rPr>
          <w:lang w:val="en-GB"/>
        </w:rPr>
        <w:t>’</w:t>
      </w:r>
      <w:r w:rsidR="00035B0B">
        <w:rPr>
          <w:lang w:val="en-GB"/>
        </w:rPr>
        <w:t>ed</w:t>
      </w:r>
      <w:proofErr w:type="spellEnd"/>
      <w:r w:rsidR="00035B0B">
        <w:rPr>
          <w:lang w:val="en-GB"/>
        </w:rPr>
        <w:t xml:space="preserve"> in time domain</w:t>
      </w:r>
      <w:r>
        <w:rPr>
          <w:lang w:val="en-GB"/>
        </w:rPr>
        <w:t>. The</w:t>
      </w:r>
      <w:r w:rsidR="008451AB">
        <w:rPr>
          <w:lang w:val="en-GB"/>
        </w:rPr>
        <w:t xml:space="preserve"> DMRS </w:t>
      </w:r>
      <w:r>
        <w:rPr>
          <w:lang w:val="en-GB"/>
        </w:rPr>
        <w:t xml:space="preserve">is </w:t>
      </w:r>
      <w:r w:rsidR="008451AB">
        <w:rPr>
          <w:lang w:val="en-GB"/>
        </w:rPr>
        <w:t>transmitted in the first half-symbol while UCI transmitted in the second half symbol</w:t>
      </w:r>
      <w:r w:rsidR="00035B0B">
        <w:rPr>
          <w:lang w:val="en-GB"/>
        </w:rPr>
        <w:t xml:space="preserve">. The TDM of DMRS and UCI </w:t>
      </w:r>
      <w:r w:rsidR="000A3CBA">
        <w:rPr>
          <w:lang w:val="en-GB"/>
        </w:rPr>
        <w:t xml:space="preserve">over two </w:t>
      </w:r>
      <w:r w:rsidR="004631AF">
        <w:rPr>
          <w:lang w:val="en-GB"/>
        </w:rPr>
        <w:t>half</w:t>
      </w:r>
      <w:r w:rsidR="000A3CBA">
        <w:rPr>
          <w:lang w:val="en-GB"/>
        </w:rPr>
        <w:t xml:space="preserve">-symbols </w:t>
      </w:r>
      <w:r w:rsidR="00035B0B">
        <w:rPr>
          <w:lang w:val="en-GB"/>
        </w:rPr>
        <w:t>has the following two advantages</w:t>
      </w:r>
    </w:p>
    <w:p w14:paraId="74C5FC58" w14:textId="369D1942" w:rsidR="001E02D6" w:rsidRDefault="000A3CBA" w:rsidP="00812A9E">
      <w:pPr>
        <w:pStyle w:val="ListParagraph"/>
        <w:numPr>
          <w:ilvl w:val="0"/>
          <w:numId w:val="6"/>
        </w:numPr>
        <w:jc w:val="both"/>
        <w:rPr>
          <w:lang w:val="en-GB"/>
        </w:rPr>
      </w:pPr>
      <w:r>
        <w:rPr>
          <w:lang w:val="en-GB"/>
        </w:rPr>
        <w:t>By putting the UCI on the 2</w:t>
      </w:r>
      <w:r w:rsidRPr="000A3CBA">
        <w:rPr>
          <w:vertAlign w:val="superscript"/>
          <w:lang w:val="en-GB"/>
        </w:rPr>
        <w:t>nd</w:t>
      </w:r>
      <w:r>
        <w:rPr>
          <w:lang w:val="en-GB"/>
        </w:rPr>
        <w:t xml:space="preserve"> </w:t>
      </w:r>
      <w:r w:rsidR="00332FA5">
        <w:rPr>
          <w:lang w:val="en-GB"/>
        </w:rPr>
        <w:t>half-</w:t>
      </w:r>
      <w:r>
        <w:rPr>
          <w:lang w:val="en-GB"/>
        </w:rPr>
        <w:t xml:space="preserve">symbol of the UL </w:t>
      </w:r>
      <w:r w:rsidR="00332FA5">
        <w:rPr>
          <w:lang w:val="en-GB"/>
        </w:rPr>
        <w:t xml:space="preserve">short duration </w:t>
      </w:r>
      <w:r>
        <w:rPr>
          <w:lang w:val="en-GB"/>
        </w:rPr>
        <w:t>can relax</w:t>
      </w:r>
      <w:r w:rsidR="00035B0B">
        <w:rPr>
          <w:lang w:val="en-GB"/>
        </w:rPr>
        <w:t xml:space="preserve"> UE </w:t>
      </w:r>
      <w:r>
        <w:rPr>
          <w:lang w:val="en-GB"/>
        </w:rPr>
        <w:t xml:space="preserve">ACK turn-around </w:t>
      </w:r>
      <w:r w:rsidR="00035B0B">
        <w:rPr>
          <w:lang w:val="en-GB"/>
        </w:rPr>
        <w:t xml:space="preserve">timeline </w:t>
      </w:r>
      <w:r>
        <w:rPr>
          <w:lang w:val="en-GB"/>
        </w:rPr>
        <w:t>for self-contained downlink-centric slot</w:t>
      </w:r>
      <w:r w:rsidR="001E02D6">
        <w:rPr>
          <w:lang w:val="en-GB"/>
        </w:rPr>
        <w:t>.</w:t>
      </w:r>
      <w:r w:rsidR="008E1660">
        <w:rPr>
          <w:lang w:val="en-GB"/>
        </w:rPr>
        <w:t xml:space="preserve"> (T</w:t>
      </w:r>
      <w:r>
        <w:rPr>
          <w:lang w:val="en-GB"/>
        </w:rPr>
        <w:t>he 1</w:t>
      </w:r>
      <w:r w:rsidRPr="000A3CBA">
        <w:rPr>
          <w:vertAlign w:val="superscript"/>
          <w:lang w:val="en-GB"/>
        </w:rPr>
        <w:t>st</w:t>
      </w:r>
      <w:r>
        <w:rPr>
          <w:lang w:val="en-GB"/>
        </w:rPr>
        <w:t xml:space="preserve"> </w:t>
      </w:r>
      <w:r w:rsidR="00332FA5">
        <w:rPr>
          <w:lang w:val="en-GB"/>
        </w:rPr>
        <w:t>half-</w:t>
      </w:r>
      <w:r>
        <w:rPr>
          <w:lang w:val="en-GB"/>
        </w:rPr>
        <w:t>symbol of DMRS is an extra margin to process PDSCH and generate UCI waveform).</w:t>
      </w:r>
      <w:r w:rsidR="001E02D6">
        <w:rPr>
          <w:lang w:val="en-GB"/>
        </w:rPr>
        <w:t xml:space="preserve">  </w:t>
      </w:r>
    </w:p>
    <w:p w14:paraId="08EF2ADA" w14:textId="2F20233B" w:rsidR="00035B0B" w:rsidRDefault="001E02D6" w:rsidP="00812A9E">
      <w:pPr>
        <w:pStyle w:val="ListParagraph"/>
        <w:numPr>
          <w:ilvl w:val="0"/>
          <w:numId w:val="6"/>
        </w:numPr>
        <w:jc w:val="both"/>
        <w:rPr>
          <w:lang w:val="en-GB"/>
        </w:rPr>
      </w:pPr>
      <w:r>
        <w:rPr>
          <w:lang w:val="en-GB"/>
        </w:rPr>
        <w:t xml:space="preserve">With </w:t>
      </w:r>
      <w:proofErr w:type="spellStart"/>
      <w:r>
        <w:rPr>
          <w:lang w:val="en-GB"/>
        </w:rPr>
        <w:t>TDMed</w:t>
      </w:r>
      <w:proofErr w:type="spellEnd"/>
      <w:r>
        <w:rPr>
          <w:lang w:val="en-GB"/>
        </w:rPr>
        <w:t xml:space="preserve"> DMRS and UCI, PUCCH can apply DFT-S-OFDM waveform, which improves the </w:t>
      </w:r>
      <w:r w:rsidR="000A3CBA">
        <w:rPr>
          <w:lang w:val="en-GB"/>
        </w:rPr>
        <w:t xml:space="preserve">PUCCH link budget (i.e. coverage) for the </w:t>
      </w:r>
      <w:r>
        <w:rPr>
          <w:lang w:val="en-GB"/>
        </w:rPr>
        <w:t xml:space="preserve">short UL </w:t>
      </w:r>
      <w:r w:rsidR="000A3CBA">
        <w:rPr>
          <w:lang w:val="en-GB"/>
        </w:rPr>
        <w:t>duration</w:t>
      </w:r>
      <w:r w:rsidR="005770DA">
        <w:rPr>
          <w:lang w:val="en-GB"/>
        </w:rPr>
        <w:t xml:space="preserve"> because of low PAPR with DFT-S-OFDM waveform</w:t>
      </w:r>
      <w:r>
        <w:rPr>
          <w:lang w:val="en-GB"/>
        </w:rPr>
        <w:t xml:space="preserve">.  </w:t>
      </w:r>
    </w:p>
    <w:p w14:paraId="7578398C" w14:textId="05CBBD59" w:rsidR="008451AB" w:rsidRDefault="000A3CBA" w:rsidP="00812A9E">
      <w:pPr>
        <w:pStyle w:val="ListParagraph"/>
        <w:numPr>
          <w:ilvl w:val="0"/>
          <w:numId w:val="6"/>
        </w:numPr>
        <w:jc w:val="both"/>
        <w:rPr>
          <w:lang w:val="en-GB"/>
        </w:rPr>
      </w:pPr>
      <w:r>
        <w:rPr>
          <w:lang w:val="en-GB"/>
        </w:rPr>
        <w:t xml:space="preserve">By using two </w:t>
      </w:r>
      <w:r w:rsidR="00C34C03">
        <w:rPr>
          <w:lang w:val="en-GB"/>
        </w:rPr>
        <w:t>half</w:t>
      </w:r>
      <w:r>
        <w:rPr>
          <w:lang w:val="en-GB"/>
        </w:rPr>
        <w:t>-symbols with scaled numerology, rather than two re</w:t>
      </w:r>
      <w:r w:rsidR="00BF17E0">
        <w:rPr>
          <w:lang w:val="en-GB"/>
        </w:rPr>
        <w:t xml:space="preserve">gular symbols, the </w:t>
      </w:r>
      <w:r>
        <w:rPr>
          <w:lang w:val="en-GB"/>
        </w:rPr>
        <w:t xml:space="preserve">overhead </w:t>
      </w:r>
      <w:r w:rsidR="00BF17E0">
        <w:rPr>
          <w:lang w:val="en-GB"/>
        </w:rPr>
        <w:t xml:space="preserve">from the short UL burst </w:t>
      </w:r>
      <w:r>
        <w:rPr>
          <w:lang w:val="en-GB"/>
        </w:rPr>
        <w:t>can be</w:t>
      </w:r>
      <w:r w:rsidR="00BF17E0">
        <w:rPr>
          <w:lang w:val="en-GB"/>
        </w:rPr>
        <w:t xml:space="preserve"> reduced. This will improve DL throughput.</w:t>
      </w:r>
    </w:p>
    <w:p w14:paraId="077A9C52" w14:textId="77777777" w:rsidR="009E23E7" w:rsidRPr="009E23E7" w:rsidRDefault="009E23E7" w:rsidP="003B512A">
      <w:pPr>
        <w:pStyle w:val="ListParagraph"/>
        <w:jc w:val="both"/>
        <w:rPr>
          <w:lang w:val="en-GB"/>
        </w:rPr>
      </w:pPr>
    </w:p>
    <w:p w14:paraId="3A59FAC1" w14:textId="77777777" w:rsidR="004255EC" w:rsidRDefault="00D37F6A" w:rsidP="000A3CBA">
      <w:pPr>
        <w:jc w:val="both"/>
        <w:rPr>
          <w:lang w:val="en-GB"/>
        </w:rPr>
      </w:pPr>
      <w:r>
        <w:rPr>
          <w:lang w:val="en-GB"/>
        </w:rPr>
        <w:t xml:space="preserve">Notice that </w:t>
      </w:r>
      <w:r w:rsidR="004255EC">
        <w:rPr>
          <w:lang w:val="en-GB"/>
        </w:rPr>
        <w:t>for other non-time-critical UCI with more bits, the 2-symbol structure also allows UCI bits on the 1</w:t>
      </w:r>
      <w:r w:rsidR="004255EC" w:rsidRPr="004255EC">
        <w:rPr>
          <w:vertAlign w:val="superscript"/>
          <w:lang w:val="en-GB"/>
        </w:rPr>
        <w:t>st</w:t>
      </w:r>
      <w:r w:rsidR="004255EC">
        <w:rPr>
          <w:lang w:val="en-GB"/>
        </w:rPr>
        <w:t xml:space="preserve"> symbol (using CP-OFDM waveforms) to achieve flexible DMRS densities. </w:t>
      </w:r>
    </w:p>
    <w:p w14:paraId="4F9ADCCB" w14:textId="73AC7414" w:rsidR="00D37F6A" w:rsidRDefault="004255EC" w:rsidP="000A3CBA">
      <w:pPr>
        <w:jc w:val="both"/>
        <w:rPr>
          <w:lang w:val="en-GB"/>
        </w:rPr>
      </w:pPr>
      <w:r>
        <w:rPr>
          <w:lang w:val="en-GB"/>
        </w:rPr>
        <w:t>F</w:t>
      </w:r>
      <w:r w:rsidR="00D37F6A">
        <w:rPr>
          <w:lang w:val="en-GB"/>
        </w:rPr>
        <w:t xml:space="preserve">or </w:t>
      </w:r>
      <w:proofErr w:type="spellStart"/>
      <w:r w:rsidR="00D37F6A">
        <w:rPr>
          <w:lang w:val="en-GB"/>
        </w:rPr>
        <w:t>mmW</w:t>
      </w:r>
      <w:proofErr w:type="spellEnd"/>
      <w:r w:rsidR="00D37F6A">
        <w:rPr>
          <w:lang w:val="en-GB"/>
        </w:rPr>
        <w:t xml:space="preserve"> numerology with very short symbol length, </w:t>
      </w:r>
      <w:r>
        <w:rPr>
          <w:lang w:val="en-GB"/>
        </w:rPr>
        <w:t>we could</w:t>
      </w:r>
      <w:r w:rsidR="006F6A2D">
        <w:rPr>
          <w:lang w:val="en-GB"/>
        </w:rPr>
        <w:t xml:space="preserve"> have multiple symbols in the UL short duration</w:t>
      </w:r>
      <w:r>
        <w:rPr>
          <w:lang w:val="en-GB"/>
        </w:rPr>
        <w:t xml:space="preserve">, targeting </w:t>
      </w:r>
      <w:r w:rsidR="006F6A2D">
        <w:rPr>
          <w:lang w:val="en-GB"/>
        </w:rPr>
        <w:t xml:space="preserve">different users with different beam directions. </w:t>
      </w:r>
    </w:p>
    <w:p w14:paraId="5922A3F1" w14:textId="45B56AC9" w:rsidR="00E50DDF" w:rsidRDefault="00D10A74" w:rsidP="00393650">
      <w:pPr>
        <w:jc w:val="center"/>
      </w:pPr>
      <w:r>
        <w:object w:dxaOrig="10370" w:dyaOrig="7554" w14:anchorId="526BCF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5pt;height:241pt" o:ole="">
            <v:imagedata r:id="rId12" o:title=""/>
          </v:shape>
          <o:OLEObject Type="Embed" ProgID="Visio.Drawing.11" ShapeID="_x0000_i1025" DrawAspect="Content" ObjectID="_1545496525" r:id="rId13"/>
        </w:object>
      </w:r>
    </w:p>
    <w:p w14:paraId="570EBCCB" w14:textId="55D4185D" w:rsidR="005E4E67" w:rsidRPr="005E4E67" w:rsidRDefault="005E4E67" w:rsidP="00393650">
      <w:pPr>
        <w:jc w:val="center"/>
        <w:rPr>
          <w:b/>
        </w:rPr>
      </w:pPr>
      <w:bookmarkStart w:id="7" w:name="_Ref463021226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393650">
        <w:rPr>
          <w:b/>
          <w:noProof/>
        </w:rPr>
        <w:t>1</w:t>
      </w:r>
      <w:r w:rsidRPr="004D5E14">
        <w:rPr>
          <w:b/>
          <w:noProof/>
        </w:rPr>
        <w:fldChar w:fldCharType="end"/>
      </w:r>
      <w:bookmarkEnd w:id="7"/>
      <w:r w:rsidRPr="004D5E14">
        <w:rPr>
          <w:b/>
        </w:rPr>
        <w:t xml:space="preserve">: </w:t>
      </w:r>
      <w:r>
        <w:rPr>
          <w:b/>
        </w:rPr>
        <w:t>UL control channelization in short UL duration</w:t>
      </w:r>
      <w:r w:rsidR="00D17742">
        <w:rPr>
          <w:b/>
        </w:rPr>
        <w:t xml:space="preserve"> for a self-contained slot</w:t>
      </w:r>
      <w:r w:rsidRPr="004D5E14">
        <w:rPr>
          <w:b/>
        </w:rPr>
        <w:t>.</w:t>
      </w:r>
    </w:p>
    <w:p w14:paraId="3AEB81D6" w14:textId="3D5892D9" w:rsidR="00BF21BE" w:rsidRDefault="00BF21BE" w:rsidP="000A3CBA">
      <w:pPr>
        <w:jc w:val="both"/>
        <w:rPr>
          <w:b/>
          <w:i/>
          <w:lang w:val="en-GB"/>
        </w:rPr>
      </w:pPr>
      <w:r>
        <w:rPr>
          <w:b/>
          <w:i/>
          <w:u w:val="single"/>
          <w:lang w:val="en-GB"/>
        </w:rPr>
        <w:t>Proposal 1:</w:t>
      </w:r>
      <w:r w:rsidRPr="00056675">
        <w:rPr>
          <w:b/>
          <w:i/>
          <w:lang w:val="en-GB"/>
        </w:rPr>
        <w:t xml:space="preserve"> </w:t>
      </w:r>
      <w:r w:rsidR="008B3D4C">
        <w:rPr>
          <w:b/>
          <w:i/>
          <w:lang w:val="en-GB"/>
        </w:rPr>
        <w:t>S</w:t>
      </w:r>
      <w:r w:rsidR="00AE53EA">
        <w:rPr>
          <w:b/>
          <w:i/>
          <w:lang w:val="en-GB"/>
        </w:rPr>
        <w:t>upport</w:t>
      </w:r>
      <w:r>
        <w:rPr>
          <w:b/>
          <w:i/>
          <w:lang w:val="en-GB"/>
        </w:rPr>
        <w:t xml:space="preserve"> two half-symbols</w:t>
      </w:r>
      <w:r w:rsidR="008B3D4C">
        <w:rPr>
          <w:b/>
          <w:i/>
          <w:lang w:val="en-GB"/>
        </w:rPr>
        <w:t xml:space="preserve"> structure with scaled numerology for UL short duration</w:t>
      </w:r>
      <w:r>
        <w:rPr>
          <w:b/>
          <w:i/>
          <w:lang w:val="en-GB"/>
        </w:rPr>
        <w:t xml:space="preserve">. </w:t>
      </w:r>
    </w:p>
    <w:p w14:paraId="77E0D3E4" w14:textId="4FAA7223" w:rsidR="00BF21BE" w:rsidRPr="00EA55DB" w:rsidRDefault="006C2CB4" w:rsidP="00812A9E">
      <w:pPr>
        <w:pStyle w:val="ListParagraph"/>
        <w:numPr>
          <w:ilvl w:val="0"/>
          <w:numId w:val="7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 xml:space="preserve">At lease for self-contained slot, </w:t>
      </w:r>
      <w:r w:rsidR="00BF21BE" w:rsidRPr="00EA55DB">
        <w:rPr>
          <w:b/>
          <w:i/>
          <w:sz w:val="20"/>
          <w:szCs w:val="20"/>
          <w:lang w:val="en-GB"/>
        </w:rPr>
        <w:t xml:space="preserve">DMRS for PUCCH is transmitted in the first half-symbol, while </w:t>
      </w:r>
      <w:r w:rsidR="003E454C">
        <w:rPr>
          <w:b/>
          <w:i/>
          <w:sz w:val="20"/>
          <w:szCs w:val="20"/>
          <w:lang w:val="en-GB"/>
        </w:rPr>
        <w:t>ACK/NACK</w:t>
      </w:r>
      <w:r w:rsidR="00BF21BE" w:rsidRPr="00EA55DB">
        <w:rPr>
          <w:b/>
          <w:i/>
          <w:sz w:val="20"/>
          <w:szCs w:val="20"/>
          <w:lang w:val="en-GB"/>
        </w:rPr>
        <w:t xml:space="preserve"> is transmitted in the second half-symbol. </w:t>
      </w:r>
    </w:p>
    <w:p w14:paraId="32C91B47" w14:textId="1D55B338" w:rsidR="009F35A3" w:rsidRDefault="009F35A3" w:rsidP="009F35A3">
      <w:pPr>
        <w:pStyle w:val="Heading1"/>
        <w:jc w:val="both"/>
      </w:pPr>
      <w:bookmarkStart w:id="8" w:name="_Ref466044815"/>
      <w:bookmarkStart w:id="9" w:name="_Ref465963144"/>
      <w:bookmarkStart w:id="10" w:name="_Ref463027406"/>
      <w:bookmarkStart w:id="11" w:name="_Ref378529477"/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bookmarkEnd w:id="6"/>
      <w:r w:rsidRPr="0012765A">
        <w:t>Impact of half CP to PUCCH performance</w:t>
      </w:r>
    </w:p>
    <w:p w14:paraId="51D8662D" w14:textId="5C69A340" w:rsidR="00BA2599" w:rsidRDefault="00BA2599" w:rsidP="00D3493F">
      <w:pPr>
        <w:rPr>
          <w:lang w:val="en-GB"/>
        </w:rPr>
      </w:pPr>
      <w:r>
        <w:rPr>
          <w:lang w:val="en-GB"/>
        </w:rPr>
        <w:t>When</w:t>
      </w:r>
      <w:r w:rsidR="00455C54">
        <w:rPr>
          <w:lang w:val="en-GB"/>
        </w:rPr>
        <w:t xml:space="preserve"> single symbol duration is split into two half symbols</w:t>
      </w:r>
      <w:r>
        <w:rPr>
          <w:lang w:val="en-GB"/>
        </w:rPr>
        <w:t xml:space="preserve"> with scaled numerology</w:t>
      </w:r>
      <w:r w:rsidR="00455C54">
        <w:rPr>
          <w:lang w:val="en-GB"/>
        </w:rPr>
        <w:t>, the resulting CP lengths of the half symbols are also a half of that of single full symbol.</w:t>
      </w:r>
      <w:r w:rsidR="007E2C3A">
        <w:rPr>
          <w:lang w:val="en-GB"/>
        </w:rPr>
        <w:t xml:space="preserve"> Two scenarios </w:t>
      </w:r>
      <w:r w:rsidRPr="00BA2599">
        <w:rPr>
          <w:lang w:val="en-GB"/>
        </w:rPr>
        <w:t>are simulated to understand the impact of half CP length for two half symbol design</w:t>
      </w:r>
      <w:r>
        <w:rPr>
          <w:lang w:val="en-GB"/>
        </w:rPr>
        <w:t xml:space="preserve"> on short PUCCH:</w:t>
      </w:r>
    </w:p>
    <w:p w14:paraId="0F5CF3DD" w14:textId="444BFE37" w:rsidR="00BA2599" w:rsidRDefault="00BA2599" w:rsidP="00BA2599">
      <w:pPr>
        <w:pStyle w:val="ListParagraph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1-bit </w:t>
      </w:r>
      <w:r w:rsidR="007E2C3A" w:rsidRPr="00BA2599">
        <w:rPr>
          <w:lang w:val="en-GB"/>
        </w:rPr>
        <w:t xml:space="preserve">ACK/NAK transmission </w:t>
      </w:r>
      <w:r>
        <w:rPr>
          <w:lang w:val="en-GB"/>
        </w:rPr>
        <w:t>with 50% pilot overhead (i.e. TDM DM-RS and ACK/NACK)</w:t>
      </w:r>
    </w:p>
    <w:p w14:paraId="4433E2A4" w14:textId="782DEA60" w:rsidR="00BA2599" w:rsidRDefault="00BA2599" w:rsidP="00BA2599">
      <w:pPr>
        <w:pStyle w:val="ListParagraph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20-bits UCI with 1/12 </w:t>
      </w:r>
      <w:r w:rsidR="007E2C3A" w:rsidRPr="00BA2599">
        <w:rPr>
          <w:lang w:val="en-GB"/>
        </w:rPr>
        <w:t xml:space="preserve">Pilot overhead. </w:t>
      </w:r>
    </w:p>
    <w:p w14:paraId="32E5E514" w14:textId="158A8B2B" w:rsidR="00D3493F" w:rsidRPr="00BA2599" w:rsidRDefault="007E2C3A" w:rsidP="00BA2599">
      <w:pPr>
        <w:rPr>
          <w:lang w:val="en-GB"/>
        </w:rPr>
      </w:pPr>
      <w:r w:rsidRPr="00BA2599">
        <w:rPr>
          <w:lang w:val="en-GB"/>
        </w:rPr>
        <w:t>It is shown that the impact of half CP of two half symbols is negligible, and the performances for one full symbol and two half symbol design are essentially equivalent.</w:t>
      </w:r>
    </w:p>
    <w:p w14:paraId="3E433DED" w14:textId="0E5EB27E" w:rsidR="00FE6A92" w:rsidRDefault="00FE6A92" w:rsidP="00FE6A92">
      <w:pPr>
        <w:pStyle w:val="Heading2"/>
      </w:pPr>
      <w:bookmarkStart w:id="18" w:name="_Ref471734146"/>
      <w:r>
        <w:lastRenderedPageBreak/>
        <w:t>ACK/NAK transmission</w:t>
      </w:r>
      <w:bookmarkEnd w:id="18"/>
    </w:p>
    <w:p w14:paraId="150BC298" w14:textId="77777777" w:rsidR="00206F33" w:rsidRDefault="009216D1" w:rsidP="00206F33">
      <w:pPr>
        <w:keepNext/>
      </w:pPr>
      <w:r>
        <w:object w:dxaOrig="21523" w:dyaOrig="8164" w14:anchorId="5C9DA28A">
          <v:shape id="_x0000_i1026" type="#_x0000_t75" style="width:498.5pt;height:188.5pt" o:ole="">
            <v:imagedata r:id="rId14" o:title=""/>
          </v:shape>
          <o:OLEObject Type="Embed" ProgID="Visio.Drawing.11" ShapeID="_x0000_i1026" DrawAspect="Content" ObjectID="_1545496526" r:id="rId15"/>
        </w:object>
      </w:r>
    </w:p>
    <w:p w14:paraId="63A0EE5E" w14:textId="0D6DC1AC" w:rsidR="009C5DC8" w:rsidRPr="00B6417D" w:rsidRDefault="00206F33" w:rsidP="00206F33">
      <w:pPr>
        <w:pStyle w:val="Caption"/>
        <w:jc w:val="center"/>
        <w:rPr>
          <w:lang w:val="en-GB"/>
        </w:rPr>
      </w:pPr>
      <w:bookmarkStart w:id="19" w:name="_Ref471456124"/>
      <w:r>
        <w:t xml:space="preserve">Figure </w:t>
      </w:r>
      <w:r w:rsidR="00104A28">
        <w:fldChar w:fldCharType="begin"/>
      </w:r>
      <w:r w:rsidR="00104A28">
        <w:instrText xml:space="preserve"> SEQ Figure \* ARABIC </w:instrText>
      </w:r>
      <w:r w:rsidR="00104A28">
        <w:fldChar w:fldCharType="separate"/>
      </w:r>
      <w:r>
        <w:rPr>
          <w:noProof/>
        </w:rPr>
        <w:t>2</w:t>
      </w:r>
      <w:r w:rsidR="00104A28">
        <w:rPr>
          <w:noProof/>
        </w:rPr>
        <w:fldChar w:fldCharType="end"/>
      </w:r>
      <w:bookmarkEnd w:id="19"/>
      <w:r w:rsidR="00C774F1">
        <w:t>: Single Symbol and Two Half</w:t>
      </w:r>
      <w:r w:rsidR="00AA6D62">
        <w:t>-</w:t>
      </w:r>
      <w:r w:rsidR="00E7703C">
        <w:t>Symbol</w:t>
      </w:r>
      <w:r w:rsidR="00916B80">
        <w:t xml:space="preserve"> ULSB</w:t>
      </w:r>
      <w:r w:rsidR="00E7703C">
        <w:t xml:space="preserve"> design for ACK/NAK transmission</w:t>
      </w:r>
    </w:p>
    <w:p w14:paraId="5A27C262" w14:textId="03B3C1FB" w:rsidR="00206F33" w:rsidRDefault="007E2C3A" w:rsidP="007E2C3A">
      <w:pPr>
        <w:keepNext/>
      </w:pPr>
      <w:r>
        <w:fldChar w:fldCharType="begin"/>
      </w:r>
      <w:r>
        <w:instrText xml:space="preserve"> REF _Ref471456124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the </w:t>
      </w:r>
      <w:r w:rsidR="00C774F1">
        <w:t>single symbol and two half-symbol ULSB designs</w:t>
      </w:r>
      <w:r w:rsidR="00634DDA">
        <w:t xml:space="preserve"> for ACK/NAK transmission</w:t>
      </w:r>
      <w:r w:rsidR="00C774F1">
        <w:t xml:space="preserve">. </w:t>
      </w:r>
      <w:r w:rsidR="00634DDA">
        <w:t xml:space="preserve">In Single Symbol ULSB design, ACK and NAK are assigned to two orthogonal sequences. In Two Half-Symbol design, the first half-symbol is fixed as a RS and the second half-symbol is </w:t>
      </w:r>
      <w:r w:rsidR="00F1291A">
        <w:t xml:space="preserve">the repetition of the RS with a possible sign flip </w:t>
      </w:r>
      <w:r w:rsidR="00634DDA">
        <w:t xml:space="preserve">based on ACK/NAK. </w:t>
      </w:r>
      <w:r w:rsidR="00F1291A">
        <w:t xml:space="preserve">It can be noticed that the repetition of a RS and the concatenation of RS and negative RS are orthogonal to each other. Thus, the performances of single symbol and two half-symbol designs should be equivalent, and </w:t>
      </w:r>
      <w:r w:rsidR="000D4023">
        <w:t xml:space="preserve">the simulation results in </w:t>
      </w:r>
      <w:r w:rsidR="00F1291A">
        <w:fldChar w:fldCharType="begin"/>
      </w:r>
      <w:r w:rsidR="00F1291A">
        <w:instrText xml:space="preserve"> REF _Ref471457149 \h </w:instrText>
      </w:r>
      <w:r w:rsidR="00F1291A">
        <w:fldChar w:fldCharType="separate"/>
      </w:r>
      <w:r w:rsidR="00F1291A">
        <w:t xml:space="preserve">Figure </w:t>
      </w:r>
      <w:r w:rsidR="00F1291A">
        <w:rPr>
          <w:noProof/>
        </w:rPr>
        <w:t>3</w:t>
      </w:r>
      <w:r w:rsidR="00F1291A">
        <w:fldChar w:fldCharType="end"/>
      </w:r>
      <w:r w:rsidR="00F1291A">
        <w:t xml:space="preserve"> indeed </w:t>
      </w:r>
      <w:r w:rsidR="009216D1">
        <w:t>justify</w:t>
      </w:r>
      <w:r w:rsidR="00F1291A">
        <w:t xml:space="preserve"> that.</w:t>
      </w:r>
    </w:p>
    <w:p w14:paraId="69F3C330" w14:textId="50946549" w:rsidR="009216D1" w:rsidRDefault="009216D1" w:rsidP="00206F33">
      <w:pPr>
        <w:keepNext/>
        <w:jc w:val="center"/>
      </w:pPr>
      <w:r w:rsidRPr="009216D1">
        <w:rPr>
          <w:noProof/>
        </w:rPr>
        <w:drawing>
          <wp:inline distT="0" distB="0" distL="0" distR="0" wp14:anchorId="21E619BF" wp14:editId="6E0FBD20">
            <wp:extent cx="5181600" cy="35160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363" cy="3519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F7962" w14:textId="4F10276B" w:rsidR="005F432D" w:rsidRDefault="00206F33" w:rsidP="00206F33">
      <w:pPr>
        <w:pStyle w:val="Caption"/>
        <w:jc w:val="center"/>
      </w:pPr>
      <w:bookmarkStart w:id="20" w:name="_Ref471457149"/>
      <w:r>
        <w:t xml:space="preserve">Figure </w:t>
      </w:r>
      <w:r w:rsidR="00104A28">
        <w:fldChar w:fldCharType="begin"/>
      </w:r>
      <w:r w:rsidR="00104A28">
        <w:instrText xml:space="preserve"> SEQ Figure \* ARABIC </w:instrText>
      </w:r>
      <w:r w:rsidR="00104A28">
        <w:fldChar w:fldCharType="separate"/>
      </w:r>
      <w:r>
        <w:rPr>
          <w:noProof/>
        </w:rPr>
        <w:t>3</w:t>
      </w:r>
      <w:r w:rsidR="00104A28">
        <w:rPr>
          <w:noProof/>
        </w:rPr>
        <w:fldChar w:fldCharType="end"/>
      </w:r>
      <w:bookmarkEnd w:id="20"/>
      <w:r w:rsidR="00916B80">
        <w:t>:</w:t>
      </w:r>
      <w:r w:rsidR="00F25ED1">
        <w:t xml:space="preserve"> ACK/NAK performance for Si</w:t>
      </w:r>
      <w:r w:rsidR="00651D5F">
        <w:t xml:space="preserve">ngle and </w:t>
      </w:r>
      <w:r w:rsidR="002D5AA1">
        <w:t xml:space="preserve">Two Half-Symbol </w:t>
      </w:r>
      <w:r w:rsidR="00651D5F">
        <w:t>designs</w:t>
      </w:r>
    </w:p>
    <w:p w14:paraId="1F39162E" w14:textId="136EB3D3" w:rsidR="009216D1" w:rsidRPr="009216D1" w:rsidRDefault="009216D1" w:rsidP="009216D1">
      <w:r>
        <w:fldChar w:fldCharType="begin"/>
      </w:r>
      <w:r>
        <w:instrText xml:space="preserve"> REF _Ref471457149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shows the simulation results</w:t>
      </w:r>
      <w:r w:rsidR="00B15D9D">
        <w:t xml:space="preserve"> whose simulation parameters are summarized in the appendix</w:t>
      </w:r>
      <w:r>
        <w:t xml:space="preserve">. The red plot in </w:t>
      </w:r>
      <w:r>
        <w:fldChar w:fldCharType="begin"/>
      </w:r>
      <w:r>
        <w:instrText xml:space="preserve"> REF _Ref471457149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shows the BLER for the single symbol design in </w:t>
      </w:r>
      <w:r>
        <w:fldChar w:fldCharType="begin"/>
      </w:r>
      <w:r>
        <w:instrText xml:space="preserve"> REF _Ref471456124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(a), and the black plot shows the BLER for the two half symbol design in </w:t>
      </w:r>
      <w:r>
        <w:fldChar w:fldCharType="begin"/>
      </w:r>
      <w:r>
        <w:instrText xml:space="preserve"> REF _Ref471456124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(b). The blue plot in </w:t>
      </w:r>
      <w:r>
        <w:fldChar w:fldCharType="begin"/>
      </w:r>
      <w:r>
        <w:instrText xml:space="preserve"> REF _Ref471457149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shows the BLER for the two half symbol design when the CP is </w:t>
      </w:r>
      <w:r w:rsidR="00763637">
        <w:t xml:space="preserve">doubled to </w:t>
      </w:r>
      <w:r w:rsidR="00763637">
        <w:lastRenderedPageBreak/>
        <w:t>the CP length of single symbol design. The simulation shows that all three designs have similar performances, and no loss is observed for short CP length in two half-symbol design.</w:t>
      </w:r>
    </w:p>
    <w:p w14:paraId="2D6C67B4" w14:textId="4D96F40E" w:rsidR="00FE6A92" w:rsidRDefault="008938C4" w:rsidP="00BE1524">
      <w:pPr>
        <w:pStyle w:val="Heading2"/>
      </w:pPr>
      <w:bookmarkStart w:id="21" w:name="_Ref471734148"/>
      <w:r>
        <w:t>Data</w:t>
      </w:r>
      <w:r w:rsidR="00FE6A92">
        <w:t xml:space="preserve"> transmission</w:t>
      </w:r>
      <w:r>
        <w:t xml:space="preserve"> with less than half pilot ratio</w:t>
      </w:r>
      <w:bookmarkEnd w:id="21"/>
    </w:p>
    <w:p w14:paraId="795A51E7" w14:textId="60800BDD" w:rsidR="00BF6CD7" w:rsidRDefault="00BF6CD7" w:rsidP="00206F33">
      <w:pPr>
        <w:keepNext/>
      </w:pPr>
      <w:r>
        <w:object w:dxaOrig="20278" w:dyaOrig="8165" w14:anchorId="06BA1FB2">
          <v:shape id="_x0000_i1027" type="#_x0000_t75" style="width:498pt;height:200.5pt" o:ole="">
            <v:imagedata r:id="rId17" o:title=""/>
          </v:shape>
          <o:OLEObject Type="Embed" ProgID="Visio.Drawing.11" ShapeID="_x0000_i1027" DrawAspect="Content" ObjectID="_1545496527" r:id="rId18"/>
        </w:object>
      </w:r>
    </w:p>
    <w:p w14:paraId="2C79FBF5" w14:textId="07225BF5" w:rsidR="009C5DC8" w:rsidRDefault="00206F33" w:rsidP="00206F33">
      <w:pPr>
        <w:pStyle w:val="Caption"/>
        <w:jc w:val="center"/>
      </w:pPr>
      <w:bookmarkStart w:id="22" w:name="_Ref471457404"/>
      <w:r>
        <w:t xml:space="preserve">Figure </w:t>
      </w:r>
      <w:r w:rsidR="00104A28">
        <w:fldChar w:fldCharType="begin"/>
      </w:r>
      <w:r w:rsidR="00104A28">
        <w:instrText xml:space="preserve"> SEQ Figure \* ARABIC </w:instrText>
      </w:r>
      <w:r w:rsidR="00104A28">
        <w:fldChar w:fldCharType="separate"/>
      </w:r>
      <w:r>
        <w:rPr>
          <w:noProof/>
        </w:rPr>
        <w:t>4</w:t>
      </w:r>
      <w:r w:rsidR="00104A28">
        <w:rPr>
          <w:noProof/>
        </w:rPr>
        <w:fldChar w:fldCharType="end"/>
      </w:r>
      <w:bookmarkEnd w:id="22"/>
      <w:r w:rsidR="00916B80">
        <w:t xml:space="preserve">: Single Symbol and </w:t>
      </w:r>
      <w:r w:rsidR="002D5AA1">
        <w:t xml:space="preserve">Two Half-Symbol </w:t>
      </w:r>
      <w:r w:rsidR="00F1381A">
        <w:t>OFDM design for pilot ratio 1/n (n&gt;2)</w:t>
      </w:r>
    </w:p>
    <w:p w14:paraId="519DFB68" w14:textId="237AB3C5" w:rsidR="005A62B0" w:rsidRDefault="002E062F" w:rsidP="00A86CCC">
      <w:pPr>
        <w:rPr>
          <w:lang w:val="en-GB"/>
        </w:rPr>
      </w:pPr>
      <w:r>
        <w:rPr>
          <w:lang w:val="en-GB"/>
        </w:rPr>
        <w:t xml:space="preserve">When the pilot ratio is less than half, </w:t>
      </w:r>
      <w:r w:rsidR="002D5AA1">
        <w:rPr>
          <w:lang w:val="en-GB"/>
        </w:rPr>
        <w:t xml:space="preserve">we can further TDM and FDM the pilot in the two half-symbol design. </w:t>
      </w:r>
      <w:r w:rsidR="00E2750B">
        <w:rPr>
          <w:lang w:val="en-GB"/>
        </w:rPr>
        <w:fldChar w:fldCharType="begin"/>
      </w:r>
      <w:r w:rsidR="00E2750B">
        <w:rPr>
          <w:lang w:val="en-GB"/>
        </w:rPr>
        <w:instrText xml:space="preserve"> REF _Ref471457404 \h </w:instrText>
      </w:r>
      <w:r w:rsidR="00E2750B">
        <w:rPr>
          <w:lang w:val="en-GB"/>
        </w:rPr>
      </w:r>
      <w:r w:rsidR="00E2750B">
        <w:rPr>
          <w:lang w:val="en-GB"/>
        </w:rPr>
        <w:fldChar w:fldCharType="separate"/>
      </w:r>
      <w:r w:rsidR="00E2750B">
        <w:t xml:space="preserve">Figure </w:t>
      </w:r>
      <w:r w:rsidR="00E2750B">
        <w:rPr>
          <w:noProof/>
        </w:rPr>
        <w:t>4</w:t>
      </w:r>
      <w:r w:rsidR="00E2750B">
        <w:rPr>
          <w:lang w:val="en-GB"/>
        </w:rPr>
        <w:fldChar w:fldCharType="end"/>
      </w:r>
      <w:r w:rsidR="003A6F70">
        <w:rPr>
          <w:lang w:val="en-GB"/>
        </w:rPr>
        <w:t xml:space="preserve"> shows OFDM waveform based Single Symbol and Two Half-Symbol designs with pilot ratio 1/n (n&gt;2). </w:t>
      </w:r>
      <w:r w:rsidR="00A86CCC">
        <w:rPr>
          <w:lang w:val="en-GB"/>
        </w:rPr>
        <w:t xml:space="preserve">As shown in </w:t>
      </w:r>
      <w:r w:rsidR="00A86CCC">
        <w:rPr>
          <w:lang w:val="en-GB"/>
        </w:rPr>
        <w:fldChar w:fldCharType="begin"/>
      </w:r>
      <w:r w:rsidR="00A86CCC">
        <w:rPr>
          <w:lang w:val="en-GB"/>
        </w:rPr>
        <w:instrText xml:space="preserve"> REF _Ref471457404 \h </w:instrText>
      </w:r>
      <w:r w:rsidR="00A86CCC">
        <w:rPr>
          <w:lang w:val="en-GB"/>
        </w:rPr>
      </w:r>
      <w:r w:rsidR="00A86CCC">
        <w:rPr>
          <w:lang w:val="en-GB"/>
        </w:rPr>
        <w:fldChar w:fldCharType="separate"/>
      </w:r>
      <w:r w:rsidR="00A86CCC">
        <w:t xml:space="preserve">Figure </w:t>
      </w:r>
      <w:r w:rsidR="00A86CCC">
        <w:rPr>
          <w:noProof/>
        </w:rPr>
        <w:t>4</w:t>
      </w:r>
      <w:r w:rsidR="00A86CCC">
        <w:rPr>
          <w:lang w:val="en-GB"/>
        </w:rPr>
        <w:fldChar w:fldCharType="end"/>
      </w:r>
      <w:r w:rsidR="009E449E">
        <w:rPr>
          <w:lang w:val="en-GB"/>
        </w:rPr>
        <w:t xml:space="preserve"> </w:t>
      </w:r>
      <w:r w:rsidR="00D8172E">
        <w:rPr>
          <w:lang w:val="en-GB"/>
        </w:rPr>
        <w:t xml:space="preserve">(b), the first half symbol in two half symbol design has the pilot ratio of 2/n and the second half symbol has only data. Thus, overall pilot ratio of the two half symbol design becomes 1/n. </w:t>
      </w:r>
    </w:p>
    <w:p w14:paraId="2379793E" w14:textId="15A2846E" w:rsidR="004705EA" w:rsidRDefault="004705EA" w:rsidP="00D8172E">
      <w:pPr>
        <w:jc w:val="center"/>
      </w:pPr>
      <w:r w:rsidRPr="004705EA">
        <w:rPr>
          <w:noProof/>
        </w:rPr>
        <w:drawing>
          <wp:inline distT="0" distB="0" distL="0" distR="0" wp14:anchorId="5083F77C" wp14:editId="6E61D05F">
            <wp:extent cx="4648200" cy="315356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6170" cy="31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6537C" w14:textId="6E787088" w:rsidR="005F432D" w:rsidRPr="0012765A" w:rsidRDefault="00206F33" w:rsidP="00206F33">
      <w:pPr>
        <w:pStyle w:val="Caption"/>
        <w:jc w:val="center"/>
        <w:rPr>
          <w:lang w:val="en-GB"/>
        </w:rPr>
      </w:pPr>
      <w:bookmarkStart w:id="23" w:name="_Ref471457962"/>
      <w:r>
        <w:t xml:space="preserve">Figure </w:t>
      </w:r>
      <w:r w:rsidR="00104A28">
        <w:fldChar w:fldCharType="begin"/>
      </w:r>
      <w:r w:rsidR="00104A28">
        <w:instrText xml:space="preserve"> SEQ Figure \* ARABIC </w:instrText>
      </w:r>
      <w:r w:rsidR="00104A28">
        <w:fldChar w:fldCharType="separate"/>
      </w:r>
      <w:r>
        <w:rPr>
          <w:noProof/>
        </w:rPr>
        <w:t>5</w:t>
      </w:r>
      <w:r w:rsidR="00104A28">
        <w:rPr>
          <w:noProof/>
        </w:rPr>
        <w:fldChar w:fldCharType="end"/>
      </w:r>
      <w:bookmarkEnd w:id="23"/>
      <w:r w:rsidR="00651D5F">
        <w:t xml:space="preserve"> BLER performance </w:t>
      </w:r>
      <w:r w:rsidR="00AA6D62">
        <w:t>for Single</w:t>
      </w:r>
      <w:r w:rsidR="00B304E9">
        <w:t xml:space="preserve"> Symbol</w:t>
      </w:r>
      <w:r w:rsidR="00AA6D62">
        <w:t xml:space="preserve"> and </w:t>
      </w:r>
      <w:r w:rsidR="005A62B0">
        <w:t xml:space="preserve">Two Half-Symbol </w:t>
      </w:r>
      <w:r w:rsidR="00651D5F">
        <w:t>OFDM design with pilot ratio=1/12</w:t>
      </w:r>
    </w:p>
    <w:p w14:paraId="14CA2EFE" w14:textId="09DD9A35" w:rsidR="005F432D" w:rsidRPr="00C90E4C" w:rsidRDefault="005A62B0" w:rsidP="00BE1524">
      <w:r>
        <w:rPr>
          <w:lang w:val="en-GB"/>
        </w:rPr>
        <w:fldChar w:fldCharType="begin"/>
      </w:r>
      <w:r>
        <w:rPr>
          <w:lang w:val="en-GB"/>
        </w:rPr>
        <w:instrText xml:space="preserve"> REF _Ref471457962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shows the BLER performances for two designs when the pilot ratio is 1/12. </w:t>
      </w:r>
      <w:r w:rsidR="00B15D9D">
        <w:rPr>
          <w:lang w:val="en-GB"/>
        </w:rPr>
        <w:t xml:space="preserve">The simulation parameters are summarized in the appendix. </w:t>
      </w:r>
      <w:r w:rsidR="00C90E4C">
        <w:t xml:space="preserve">The red plot in </w:t>
      </w:r>
      <w:r w:rsidR="00C90E4C">
        <w:rPr>
          <w:lang w:val="en-GB"/>
        </w:rPr>
        <w:fldChar w:fldCharType="begin"/>
      </w:r>
      <w:r w:rsidR="00C90E4C">
        <w:rPr>
          <w:lang w:val="en-GB"/>
        </w:rPr>
        <w:instrText xml:space="preserve"> REF _Ref471457962 \h </w:instrText>
      </w:r>
      <w:r w:rsidR="00C90E4C">
        <w:rPr>
          <w:lang w:val="en-GB"/>
        </w:rPr>
      </w:r>
      <w:r w:rsidR="00C90E4C">
        <w:rPr>
          <w:lang w:val="en-GB"/>
        </w:rPr>
        <w:fldChar w:fldCharType="separate"/>
      </w:r>
      <w:r w:rsidR="00C90E4C">
        <w:t xml:space="preserve">Figure </w:t>
      </w:r>
      <w:r w:rsidR="00C90E4C">
        <w:rPr>
          <w:noProof/>
        </w:rPr>
        <w:t>5</w:t>
      </w:r>
      <w:r w:rsidR="00C90E4C">
        <w:rPr>
          <w:lang w:val="en-GB"/>
        </w:rPr>
        <w:fldChar w:fldCharType="end"/>
      </w:r>
      <w:r w:rsidR="00C90E4C">
        <w:t xml:space="preserve"> shows the BLER for the single symbol design in </w:t>
      </w:r>
      <w:r w:rsidR="00C90E4C">
        <w:rPr>
          <w:lang w:val="en-GB"/>
        </w:rPr>
        <w:fldChar w:fldCharType="begin"/>
      </w:r>
      <w:r w:rsidR="00C90E4C">
        <w:rPr>
          <w:lang w:val="en-GB"/>
        </w:rPr>
        <w:instrText xml:space="preserve"> REF _Ref471457404 \h </w:instrText>
      </w:r>
      <w:r w:rsidR="00C90E4C">
        <w:rPr>
          <w:lang w:val="en-GB"/>
        </w:rPr>
      </w:r>
      <w:r w:rsidR="00C90E4C">
        <w:rPr>
          <w:lang w:val="en-GB"/>
        </w:rPr>
        <w:fldChar w:fldCharType="separate"/>
      </w:r>
      <w:r w:rsidR="00C90E4C">
        <w:t xml:space="preserve">Figure </w:t>
      </w:r>
      <w:r w:rsidR="00C90E4C">
        <w:rPr>
          <w:noProof/>
        </w:rPr>
        <w:t>4</w:t>
      </w:r>
      <w:r w:rsidR="00C90E4C">
        <w:rPr>
          <w:lang w:val="en-GB"/>
        </w:rPr>
        <w:fldChar w:fldCharType="end"/>
      </w:r>
      <w:r w:rsidR="00C90E4C">
        <w:t xml:space="preserve"> (a), and the black plot shows the BLER for the two half symbol design in </w:t>
      </w:r>
      <w:r w:rsidR="00C90E4C">
        <w:rPr>
          <w:lang w:val="en-GB"/>
        </w:rPr>
        <w:fldChar w:fldCharType="begin"/>
      </w:r>
      <w:r w:rsidR="00C90E4C">
        <w:rPr>
          <w:lang w:val="en-GB"/>
        </w:rPr>
        <w:instrText xml:space="preserve"> REF _Ref471457404 \h </w:instrText>
      </w:r>
      <w:r w:rsidR="00C90E4C">
        <w:rPr>
          <w:lang w:val="en-GB"/>
        </w:rPr>
      </w:r>
      <w:r w:rsidR="00C90E4C">
        <w:rPr>
          <w:lang w:val="en-GB"/>
        </w:rPr>
        <w:fldChar w:fldCharType="separate"/>
      </w:r>
      <w:r w:rsidR="00C90E4C">
        <w:t xml:space="preserve">Figure </w:t>
      </w:r>
      <w:r w:rsidR="00C90E4C">
        <w:rPr>
          <w:noProof/>
        </w:rPr>
        <w:t>4</w:t>
      </w:r>
      <w:r w:rsidR="00C90E4C">
        <w:rPr>
          <w:lang w:val="en-GB"/>
        </w:rPr>
        <w:fldChar w:fldCharType="end"/>
      </w:r>
      <w:r w:rsidR="00C90E4C">
        <w:t xml:space="preserve"> (b). The blue plot in </w:t>
      </w:r>
      <w:r w:rsidR="00C90E4C">
        <w:rPr>
          <w:lang w:val="en-GB"/>
        </w:rPr>
        <w:fldChar w:fldCharType="begin"/>
      </w:r>
      <w:r w:rsidR="00C90E4C">
        <w:rPr>
          <w:lang w:val="en-GB"/>
        </w:rPr>
        <w:instrText xml:space="preserve"> REF _Ref471457962 \h </w:instrText>
      </w:r>
      <w:r w:rsidR="00C90E4C">
        <w:rPr>
          <w:lang w:val="en-GB"/>
        </w:rPr>
      </w:r>
      <w:r w:rsidR="00C90E4C">
        <w:rPr>
          <w:lang w:val="en-GB"/>
        </w:rPr>
        <w:fldChar w:fldCharType="separate"/>
      </w:r>
      <w:r w:rsidR="00C90E4C">
        <w:t xml:space="preserve">Figure </w:t>
      </w:r>
      <w:r w:rsidR="00C90E4C">
        <w:rPr>
          <w:noProof/>
        </w:rPr>
        <w:t>5</w:t>
      </w:r>
      <w:r w:rsidR="00C90E4C">
        <w:rPr>
          <w:lang w:val="en-GB"/>
        </w:rPr>
        <w:fldChar w:fldCharType="end"/>
      </w:r>
      <w:r w:rsidR="00C90E4C">
        <w:rPr>
          <w:lang w:val="en-GB"/>
        </w:rPr>
        <w:t xml:space="preserve"> </w:t>
      </w:r>
      <w:r w:rsidR="00C90E4C">
        <w:t xml:space="preserve">shows the BLER for </w:t>
      </w:r>
      <w:r w:rsidR="00C90E4C">
        <w:lastRenderedPageBreak/>
        <w:t xml:space="preserve">the two half symbol design when the CP is doubled to the CP length of single symbol design. </w:t>
      </w:r>
      <w:r w:rsidR="00B304E9">
        <w:rPr>
          <w:lang w:val="en-GB"/>
        </w:rPr>
        <w:t>The simulation results show that the performance of Single Symbol and Two Half-Symbol designs are essentially equivalent.</w:t>
      </w:r>
      <w:r w:rsidR="00763637">
        <w:rPr>
          <w:lang w:val="en-GB"/>
        </w:rPr>
        <w:t xml:space="preserve"> </w:t>
      </w:r>
    </w:p>
    <w:p w14:paraId="4A3BC14A" w14:textId="25F86964" w:rsidR="009F35A3" w:rsidRPr="009F35A3" w:rsidRDefault="00F532BD" w:rsidP="009F35A3">
      <w:pPr>
        <w:rPr>
          <w:lang w:val="en-GB"/>
        </w:rPr>
      </w:pPr>
      <w:r w:rsidRPr="0012765A">
        <w:rPr>
          <w:b/>
          <w:i/>
          <w:u w:val="single"/>
          <w:lang w:val="en-GB"/>
        </w:rPr>
        <w:t xml:space="preserve">Observation 1: </w:t>
      </w:r>
      <w:r w:rsidR="00791F7E">
        <w:rPr>
          <w:b/>
          <w:i/>
          <w:u w:val="single"/>
          <w:lang w:val="en-GB"/>
        </w:rPr>
        <w:t>No performance difference is observed between split symbol with h</w:t>
      </w:r>
      <w:r w:rsidR="00180524">
        <w:rPr>
          <w:b/>
          <w:i/>
          <w:u w:val="single"/>
          <w:lang w:val="en-GB"/>
        </w:rPr>
        <w:t xml:space="preserve">alf CP </w:t>
      </w:r>
      <w:r w:rsidR="00776F74">
        <w:rPr>
          <w:b/>
          <w:i/>
          <w:u w:val="single"/>
          <w:lang w:val="en-GB"/>
        </w:rPr>
        <w:t>l</w:t>
      </w:r>
      <w:r w:rsidR="00180524">
        <w:rPr>
          <w:b/>
          <w:i/>
          <w:u w:val="single"/>
          <w:lang w:val="en-GB"/>
        </w:rPr>
        <w:t xml:space="preserve">ength </w:t>
      </w:r>
      <w:r w:rsidR="00791F7E">
        <w:rPr>
          <w:b/>
          <w:i/>
          <w:u w:val="single"/>
          <w:lang w:val="en-GB"/>
        </w:rPr>
        <w:t>and normal CP length</w:t>
      </w:r>
      <w:r w:rsidR="00B65A2E">
        <w:rPr>
          <w:b/>
          <w:i/>
          <w:u w:val="single"/>
          <w:lang w:val="en-GB"/>
        </w:rPr>
        <w:t xml:space="preserve"> for PUCCH</w:t>
      </w:r>
      <w:r w:rsidR="00180524">
        <w:rPr>
          <w:b/>
          <w:i/>
          <w:u w:val="single"/>
          <w:lang w:val="en-GB"/>
        </w:rPr>
        <w:t xml:space="preserve">. </w:t>
      </w:r>
    </w:p>
    <w:p w14:paraId="19D4755C" w14:textId="086DD1D4" w:rsidR="003C6E68" w:rsidRPr="00875BC6" w:rsidRDefault="003C6E68" w:rsidP="000A3CBA">
      <w:pPr>
        <w:pStyle w:val="Heading1"/>
        <w:jc w:val="both"/>
      </w:pPr>
      <w:bookmarkStart w:id="24" w:name="_Ref471575012"/>
      <w:r>
        <w:t>Multiplex PUCCH with PUSCH in short UL duration</w:t>
      </w:r>
      <w:bookmarkEnd w:id="8"/>
      <w:bookmarkEnd w:id="9"/>
      <w:bookmarkEnd w:id="24"/>
    </w:p>
    <w:p w14:paraId="0EAE9A9F" w14:textId="3571E3A8" w:rsidR="003C6E68" w:rsidRDefault="00A615A2" w:rsidP="000A3CBA">
      <w:pPr>
        <w:jc w:val="both"/>
        <w:rPr>
          <w:lang w:val="en-GB"/>
        </w:rPr>
      </w:pPr>
      <w:r w:rsidRPr="00A615A2">
        <w:rPr>
          <w:lang w:val="en-GB"/>
        </w:rPr>
        <w:t xml:space="preserve">It is desirable </w:t>
      </w:r>
      <w:r w:rsidR="003959CE">
        <w:rPr>
          <w:lang w:val="en-GB"/>
        </w:rPr>
        <w:t>to transmit</w:t>
      </w:r>
      <w:r w:rsidRPr="00A615A2">
        <w:rPr>
          <w:lang w:val="en-GB"/>
        </w:rPr>
        <w:t xml:space="preserve"> “time critical” uplink </w:t>
      </w:r>
      <w:r w:rsidR="000D1297">
        <w:rPr>
          <w:lang w:val="en-GB"/>
        </w:rPr>
        <w:t xml:space="preserve">payload </w:t>
      </w:r>
      <w:r w:rsidRPr="00A615A2">
        <w:rPr>
          <w:lang w:val="en-GB"/>
        </w:rPr>
        <w:t>data for users with good link budget</w:t>
      </w:r>
      <w:r w:rsidR="003959CE">
        <w:rPr>
          <w:lang w:val="en-GB"/>
        </w:rPr>
        <w:t xml:space="preserve"> </w:t>
      </w:r>
      <w:r w:rsidR="003959CE" w:rsidRPr="00A615A2">
        <w:rPr>
          <w:lang w:val="en-GB"/>
        </w:rPr>
        <w:t>in downlink-centric slot</w:t>
      </w:r>
      <w:r w:rsidRPr="00A615A2">
        <w:rPr>
          <w:lang w:val="en-GB"/>
        </w:rPr>
        <w:t>, so that they don’t need to wait for the uplink-centric slot. This will be an advantage over existing LTE TDD design.</w:t>
      </w:r>
      <w:r>
        <w:rPr>
          <w:lang w:val="en-GB"/>
        </w:rPr>
        <w:t xml:space="preserve"> Therefore, in the short UL duration, how to multiplex PUCCH and PUSCH need to be addressed.</w:t>
      </w:r>
    </w:p>
    <w:p w14:paraId="50E6AE66" w14:textId="10120E09" w:rsidR="00447C86" w:rsidRDefault="000D1297" w:rsidP="000A3CBA">
      <w:pPr>
        <w:jc w:val="both"/>
        <w:rPr>
          <w:lang w:val="en-GB"/>
        </w:rPr>
      </w:pPr>
      <w:r>
        <w:rPr>
          <w:lang w:val="en-GB"/>
        </w:rPr>
        <w:t>When PUCCH and</w:t>
      </w:r>
      <w:r w:rsidR="00447C86">
        <w:rPr>
          <w:lang w:val="en-GB"/>
        </w:rPr>
        <w:t xml:space="preserve"> PUSCH </w:t>
      </w:r>
      <w:r>
        <w:rPr>
          <w:lang w:val="en-GB"/>
        </w:rPr>
        <w:t>are transmitted by different users, they are</w:t>
      </w:r>
      <w:r w:rsidR="00447C86">
        <w:rPr>
          <w:lang w:val="en-GB"/>
        </w:rPr>
        <w:t xml:space="preserve"> simply </w:t>
      </w:r>
      <w:proofErr w:type="spellStart"/>
      <w:r w:rsidR="00447C86">
        <w:rPr>
          <w:lang w:val="en-GB"/>
        </w:rPr>
        <w:t>FDM</w:t>
      </w:r>
      <w:r>
        <w:rPr>
          <w:lang w:val="en-GB"/>
        </w:rPr>
        <w:t>’ed</w:t>
      </w:r>
      <w:proofErr w:type="spellEnd"/>
      <w:r w:rsidR="009746C5">
        <w:rPr>
          <w:lang w:val="en-GB"/>
        </w:rPr>
        <w:t xml:space="preserve"> in the short UL burst</w:t>
      </w:r>
      <w:r w:rsidR="00447C86">
        <w:rPr>
          <w:lang w:val="en-GB"/>
        </w:rPr>
        <w:t xml:space="preserve">. </w:t>
      </w:r>
    </w:p>
    <w:p w14:paraId="7ED30979" w14:textId="362DB334" w:rsidR="00447C86" w:rsidRDefault="000D1297" w:rsidP="000A3CBA">
      <w:pPr>
        <w:jc w:val="both"/>
        <w:rPr>
          <w:lang w:val="en-GB"/>
        </w:rPr>
      </w:pPr>
      <w:r>
        <w:rPr>
          <w:lang w:val="en-GB"/>
        </w:rPr>
        <w:t xml:space="preserve">When </w:t>
      </w:r>
      <w:r w:rsidR="00C37CDF">
        <w:rPr>
          <w:lang w:val="en-GB"/>
        </w:rPr>
        <w:t xml:space="preserve">PUCCH </w:t>
      </w:r>
      <w:r w:rsidR="00447C86">
        <w:rPr>
          <w:lang w:val="en-GB"/>
        </w:rPr>
        <w:t>and</w:t>
      </w:r>
      <w:r w:rsidR="00C37CDF">
        <w:rPr>
          <w:lang w:val="en-GB"/>
        </w:rPr>
        <w:t xml:space="preserve"> PUSCH </w:t>
      </w:r>
      <w:r>
        <w:rPr>
          <w:lang w:val="en-GB"/>
        </w:rPr>
        <w:t>are transmitted by the same user simultaneously, there could be two different options,</w:t>
      </w:r>
      <w:r w:rsidR="00447C86">
        <w:rPr>
          <w:lang w:val="en-GB"/>
        </w:rPr>
        <w:t xml:space="preserve"> </w:t>
      </w:r>
      <w:r>
        <w:rPr>
          <w:lang w:val="en-GB"/>
        </w:rPr>
        <w:t>similar</w:t>
      </w:r>
      <w:r w:rsidR="00447C86">
        <w:rPr>
          <w:lang w:val="en-GB"/>
        </w:rPr>
        <w:t xml:space="preserve"> as the options to multiplex simultaneous PUCCH with PUSCH in long UL duration </w:t>
      </w:r>
      <w:r w:rsidR="00447C86">
        <w:rPr>
          <w:lang w:val="en-GB"/>
        </w:rPr>
        <w:fldChar w:fldCharType="begin"/>
      </w:r>
      <w:r w:rsidR="00447C86">
        <w:rPr>
          <w:lang w:val="en-GB"/>
        </w:rPr>
        <w:instrText xml:space="preserve"> REF _Ref465620188 \r \h </w:instrText>
      </w:r>
      <w:r w:rsidR="000A3CBA">
        <w:rPr>
          <w:lang w:val="en-GB"/>
        </w:rPr>
        <w:instrText xml:space="preserve"> \* MERGEFORMAT </w:instrText>
      </w:r>
      <w:r w:rsidR="00447C86">
        <w:rPr>
          <w:lang w:val="en-GB"/>
        </w:rPr>
      </w:r>
      <w:r w:rsidR="00447C86">
        <w:rPr>
          <w:lang w:val="en-GB"/>
        </w:rPr>
        <w:fldChar w:fldCharType="separate"/>
      </w:r>
      <w:r w:rsidR="00393650">
        <w:rPr>
          <w:lang w:val="en-GB"/>
        </w:rPr>
        <w:t>[3]</w:t>
      </w:r>
      <w:r w:rsidR="00447C86">
        <w:rPr>
          <w:lang w:val="en-GB"/>
        </w:rPr>
        <w:fldChar w:fldCharType="end"/>
      </w:r>
      <w:r>
        <w:rPr>
          <w:lang w:val="en-GB"/>
        </w:rPr>
        <w:t>. Preferably, this could</w:t>
      </w:r>
      <w:r w:rsidR="00447C86">
        <w:rPr>
          <w:lang w:val="en-GB"/>
        </w:rPr>
        <w:t xml:space="preserve"> unify the design of short and long UL duration as much as possible. </w:t>
      </w:r>
    </w:p>
    <w:p w14:paraId="149C7DFC" w14:textId="02F58213" w:rsidR="00C37CDF" w:rsidRPr="000D1297" w:rsidRDefault="00C37CDF" w:rsidP="00812A9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0D1297">
        <w:rPr>
          <w:lang w:val="en-GB"/>
        </w:rPr>
        <w:t xml:space="preserve">Option 1: PUCCH is </w:t>
      </w:r>
      <w:r w:rsidR="00447C86" w:rsidRPr="000D1297">
        <w:rPr>
          <w:lang w:val="en-GB"/>
        </w:rPr>
        <w:t>transmitted</w:t>
      </w:r>
      <w:r w:rsidRPr="000D1297">
        <w:rPr>
          <w:lang w:val="en-GB"/>
        </w:rPr>
        <w:t xml:space="preserve"> </w:t>
      </w:r>
      <w:r w:rsidR="00447C86" w:rsidRPr="000D1297">
        <w:rPr>
          <w:lang w:val="en-GB"/>
        </w:rPr>
        <w:t>in</w:t>
      </w:r>
      <w:r w:rsidRPr="000D1297">
        <w:rPr>
          <w:lang w:val="en-GB"/>
        </w:rPr>
        <w:t xml:space="preserve"> adjacent RBs side by side with PUSCH, as shown in </w:t>
      </w:r>
      <w:r w:rsidR="00D6288F" w:rsidRPr="000D1297">
        <w:rPr>
          <w:lang w:val="en-GB"/>
        </w:rPr>
        <w:fldChar w:fldCharType="begin"/>
      </w:r>
      <w:r w:rsidR="00D6288F" w:rsidRPr="000D1297">
        <w:rPr>
          <w:lang w:val="en-GB"/>
        </w:rPr>
        <w:instrText xml:space="preserve"> REF _Ref465889854 \h </w:instrText>
      </w:r>
      <w:r w:rsidR="004D5B2C" w:rsidRPr="000D1297">
        <w:rPr>
          <w:lang w:val="en-GB"/>
        </w:rPr>
        <w:instrText xml:space="preserve"> \* MERGEFORMAT </w:instrText>
      </w:r>
      <w:r w:rsidR="00D6288F" w:rsidRPr="000D1297">
        <w:rPr>
          <w:lang w:val="en-GB"/>
        </w:rPr>
      </w:r>
      <w:r w:rsidR="00D6288F" w:rsidRPr="000D1297">
        <w:rPr>
          <w:lang w:val="en-GB"/>
        </w:rPr>
        <w:fldChar w:fldCharType="separate"/>
      </w:r>
      <w:r w:rsidR="00393650" w:rsidRPr="00393650">
        <w:t xml:space="preserve">Figure </w:t>
      </w:r>
      <w:r w:rsidR="00393650" w:rsidRPr="00393650">
        <w:rPr>
          <w:noProof/>
        </w:rPr>
        <w:t>2</w:t>
      </w:r>
      <w:r w:rsidR="00D6288F" w:rsidRPr="000D1297">
        <w:rPr>
          <w:lang w:val="en-GB"/>
        </w:rPr>
        <w:fldChar w:fldCharType="end"/>
      </w:r>
      <w:r w:rsidR="00D6288F" w:rsidRPr="000D1297">
        <w:rPr>
          <w:lang w:val="en-GB"/>
        </w:rPr>
        <w:t>.</w:t>
      </w:r>
    </w:p>
    <w:p w14:paraId="01174B31" w14:textId="77777777" w:rsidR="000D1297" w:rsidRPr="000D1297" w:rsidRDefault="000D1297" w:rsidP="00812A9E">
      <w:pPr>
        <w:pStyle w:val="ListParagraph"/>
        <w:numPr>
          <w:ilvl w:val="0"/>
          <w:numId w:val="7"/>
        </w:numPr>
        <w:jc w:val="both"/>
        <w:rPr>
          <w:lang w:val="en-GB"/>
        </w:rPr>
      </w:pPr>
      <w:r w:rsidRPr="000D1297">
        <w:rPr>
          <w:lang w:val="en-GB"/>
        </w:rPr>
        <w:t xml:space="preserve">Option 2: PUCCH is multiplexed before DFT with PUSCH and piggybacked inside PUSCH, as shown in </w:t>
      </w:r>
      <w:r w:rsidRPr="000D1297">
        <w:rPr>
          <w:lang w:val="en-GB"/>
        </w:rPr>
        <w:fldChar w:fldCharType="begin"/>
      </w:r>
      <w:r w:rsidRPr="000D1297">
        <w:rPr>
          <w:lang w:val="en-GB"/>
        </w:rPr>
        <w:instrText xml:space="preserve"> REF _Ref465889967 \h  \* MERGEFORMAT </w:instrText>
      </w:r>
      <w:r w:rsidRPr="000D1297">
        <w:rPr>
          <w:lang w:val="en-GB"/>
        </w:rPr>
      </w:r>
      <w:r w:rsidRPr="000D1297">
        <w:rPr>
          <w:lang w:val="en-GB"/>
        </w:rPr>
        <w:fldChar w:fldCharType="separate"/>
      </w:r>
      <w:r w:rsidR="00393650" w:rsidRPr="00393650">
        <w:t xml:space="preserve">Figure </w:t>
      </w:r>
      <w:r w:rsidR="00393650" w:rsidRPr="00393650">
        <w:rPr>
          <w:noProof/>
        </w:rPr>
        <w:t>3</w:t>
      </w:r>
      <w:r w:rsidRPr="000D1297">
        <w:rPr>
          <w:lang w:val="en-GB"/>
        </w:rPr>
        <w:fldChar w:fldCharType="end"/>
      </w:r>
      <w:r w:rsidRPr="000D1297">
        <w:rPr>
          <w:lang w:val="en-GB"/>
        </w:rPr>
        <w:t xml:space="preserve">. </w:t>
      </w:r>
    </w:p>
    <w:p w14:paraId="1E6267F2" w14:textId="77777777" w:rsidR="000D1297" w:rsidRPr="004D5B2C" w:rsidRDefault="000D1297" w:rsidP="000A3CBA">
      <w:pPr>
        <w:jc w:val="both"/>
        <w:rPr>
          <w:b/>
          <w:lang w:val="en-GB"/>
        </w:rPr>
      </w:pPr>
    </w:p>
    <w:p w14:paraId="0D35790E" w14:textId="40F7CB7C" w:rsidR="00C37CDF" w:rsidRDefault="000F4B67" w:rsidP="00EB5D33">
      <w:pPr>
        <w:jc w:val="center"/>
      </w:pPr>
      <w:r>
        <w:object w:dxaOrig="17293" w:dyaOrig="12576" w14:anchorId="098683D8">
          <v:shape id="_x0000_i1028" type="#_x0000_t75" style="width:401pt;height:258pt" o:ole="">
            <v:imagedata r:id="rId20" o:title=""/>
          </v:shape>
          <o:OLEObject Type="Embed" ProgID="Visio.Drawing.11" ShapeID="_x0000_i1028" DrawAspect="Content" ObjectID="_1545496528" r:id="rId21"/>
        </w:object>
      </w:r>
    </w:p>
    <w:p w14:paraId="5771D2F2" w14:textId="3629B085" w:rsidR="00C37CDF" w:rsidRDefault="00C37CDF" w:rsidP="00EB5D33">
      <w:pPr>
        <w:jc w:val="center"/>
        <w:rPr>
          <w:b/>
        </w:rPr>
      </w:pPr>
      <w:bookmarkStart w:id="25" w:name="_Ref465889854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FC0AE4">
        <w:rPr>
          <w:b/>
          <w:noProof/>
        </w:rPr>
        <w:t>6</w:t>
      </w:r>
      <w:r w:rsidRPr="004D5E14">
        <w:rPr>
          <w:b/>
          <w:noProof/>
        </w:rPr>
        <w:fldChar w:fldCharType="end"/>
      </w:r>
      <w:bookmarkEnd w:id="25"/>
      <w:r w:rsidRPr="004D5E14">
        <w:rPr>
          <w:b/>
        </w:rPr>
        <w:t xml:space="preserve">: </w:t>
      </w:r>
      <w:r w:rsidR="00447C86">
        <w:rPr>
          <w:b/>
        </w:rPr>
        <w:t>transmit PUCCH in adjacent RBs with PUSCH</w:t>
      </w:r>
      <w:r w:rsidRPr="004D5E14">
        <w:rPr>
          <w:b/>
        </w:rPr>
        <w:t>.</w:t>
      </w:r>
    </w:p>
    <w:p w14:paraId="5BC1582A" w14:textId="68427D53" w:rsidR="00F16772" w:rsidRDefault="000F4B67" w:rsidP="00EB5D33">
      <w:pPr>
        <w:jc w:val="center"/>
      </w:pPr>
      <w:r>
        <w:object w:dxaOrig="17293" w:dyaOrig="12576" w14:anchorId="729F13A3">
          <v:shape id="_x0000_i1029" type="#_x0000_t75" style="width:413.5pt;height:264.5pt" o:ole="">
            <v:imagedata r:id="rId22" o:title=""/>
          </v:shape>
          <o:OLEObject Type="Embed" ProgID="Visio.Drawing.11" ShapeID="_x0000_i1029" DrawAspect="Content" ObjectID="_1545496529" r:id="rId23"/>
        </w:object>
      </w:r>
    </w:p>
    <w:p w14:paraId="253C1767" w14:textId="4C1DF806" w:rsidR="00A615A2" w:rsidRDefault="00F16772" w:rsidP="00EB5D33">
      <w:pPr>
        <w:jc w:val="center"/>
        <w:rPr>
          <w:b/>
        </w:rPr>
      </w:pPr>
      <w:bookmarkStart w:id="26" w:name="_Ref465889967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FC0AE4">
        <w:rPr>
          <w:b/>
          <w:noProof/>
        </w:rPr>
        <w:t>7</w:t>
      </w:r>
      <w:r w:rsidRPr="004D5E14">
        <w:rPr>
          <w:b/>
          <w:noProof/>
        </w:rPr>
        <w:fldChar w:fldCharType="end"/>
      </w:r>
      <w:bookmarkEnd w:id="26"/>
      <w:r w:rsidRPr="004D5E14">
        <w:rPr>
          <w:b/>
        </w:rPr>
        <w:t xml:space="preserve">: </w:t>
      </w:r>
      <w:r w:rsidR="00D74B95">
        <w:rPr>
          <w:b/>
        </w:rPr>
        <w:t>Piggyback PUCCH in PUSCH</w:t>
      </w:r>
      <w:r w:rsidRPr="004D5E14">
        <w:rPr>
          <w:b/>
        </w:rPr>
        <w:t>.</w:t>
      </w:r>
    </w:p>
    <w:p w14:paraId="7061532D" w14:textId="4EF80470" w:rsidR="004B725D" w:rsidRDefault="004B725D" w:rsidP="000A3CBA">
      <w:pPr>
        <w:jc w:val="both"/>
        <w:rPr>
          <w:b/>
        </w:rPr>
      </w:pPr>
    </w:p>
    <w:p w14:paraId="09F00F5A" w14:textId="67A80DBB" w:rsidR="00447C86" w:rsidRPr="00EA55DB" w:rsidRDefault="00447C86" w:rsidP="000A3CBA">
      <w:pPr>
        <w:jc w:val="both"/>
        <w:rPr>
          <w:b/>
          <w:i/>
          <w:lang w:val="en-GB"/>
        </w:rPr>
      </w:pPr>
      <w:r w:rsidRPr="00EA55DB">
        <w:rPr>
          <w:b/>
          <w:i/>
          <w:u w:val="single"/>
          <w:lang w:val="en-GB"/>
        </w:rPr>
        <w:t xml:space="preserve">Proposal </w:t>
      </w:r>
      <w:r w:rsidR="00E048F0">
        <w:rPr>
          <w:b/>
          <w:i/>
          <w:u w:val="single"/>
          <w:lang w:val="en-GB"/>
        </w:rPr>
        <w:t>2</w:t>
      </w:r>
      <w:r w:rsidRPr="00EA55DB">
        <w:rPr>
          <w:b/>
          <w:i/>
          <w:u w:val="single"/>
          <w:lang w:val="en-GB"/>
        </w:rPr>
        <w:t>:</w:t>
      </w:r>
      <w:r w:rsidRPr="00EA55DB">
        <w:rPr>
          <w:b/>
          <w:i/>
          <w:lang w:val="en-GB"/>
        </w:rPr>
        <w:t xml:space="preserve"> For simultaneous PUCCH and PUSCH from the same UE, consider either </w:t>
      </w:r>
      <w:r w:rsidR="004304D1" w:rsidRPr="00EA55DB">
        <w:rPr>
          <w:b/>
          <w:i/>
          <w:lang w:val="en-GB"/>
        </w:rPr>
        <w:t>piggyback</w:t>
      </w:r>
      <w:r w:rsidRPr="00EA55DB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PUCCH</w:t>
      </w:r>
      <w:r w:rsidRPr="00EA55DB">
        <w:rPr>
          <w:b/>
          <w:i/>
          <w:lang w:val="en-GB"/>
        </w:rPr>
        <w:t xml:space="preserve"> in PUSCH, or </w:t>
      </w:r>
      <w:r w:rsidR="00945A9C">
        <w:rPr>
          <w:b/>
          <w:i/>
          <w:lang w:val="en-GB"/>
        </w:rPr>
        <w:t>transmit</w:t>
      </w:r>
      <w:r w:rsidRPr="00EA55DB">
        <w:rPr>
          <w:b/>
          <w:i/>
          <w:lang w:val="en-GB"/>
        </w:rPr>
        <w:t xml:space="preserve"> PUCCH in adjacent RBs with PUSCH. </w:t>
      </w:r>
    </w:p>
    <w:p w14:paraId="6E9D2E06" w14:textId="77777777" w:rsidR="00D40109" w:rsidRPr="00875BC6" w:rsidRDefault="00D40109" w:rsidP="000A3CBA">
      <w:pPr>
        <w:pStyle w:val="Heading1"/>
        <w:jc w:val="both"/>
      </w:pPr>
      <w:bookmarkStart w:id="27" w:name="_Ref466044848"/>
      <w:r>
        <w:t>Multiplex PUCCH with SRS in short UL duration</w:t>
      </w:r>
      <w:bookmarkEnd w:id="27"/>
    </w:p>
    <w:p w14:paraId="45DB3757" w14:textId="77777777" w:rsidR="00B9076E" w:rsidRDefault="00D40109" w:rsidP="000A3CBA">
      <w:pPr>
        <w:jc w:val="both"/>
        <w:rPr>
          <w:lang w:val="en-GB"/>
        </w:rPr>
      </w:pPr>
      <w:r>
        <w:rPr>
          <w:lang w:val="en-GB"/>
        </w:rPr>
        <w:t xml:space="preserve">Another important aspect of short UL duration design is </w:t>
      </w:r>
      <w:r w:rsidR="00B9076E">
        <w:rPr>
          <w:lang w:val="en-GB"/>
        </w:rPr>
        <w:t>whether/</w:t>
      </w:r>
      <w:r>
        <w:rPr>
          <w:lang w:val="en-GB"/>
        </w:rPr>
        <w:t xml:space="preserve">how to multiplex PUCCH with SRS in the short UL duration. It </w:t>
      </w:r>
      <w:r w:rsidR="00B9076E">
        <w:rPr>
          <w:lang w:val="en-GB"/>
        </w:rPr>
        <w:t>is obviously desirable to support</w:t>
      </w:r>
      <w:r>
        <w:rPr>
          <w:lang w:val="en-GB"/>
        </w:rPr>
        <w:t xml:space="preserve"> SRS transmission in short UL duration, </w:t>
      </w:r>
      <w:r w:rsidR="00B9076E">
        <w:rPr>
          <w:lang w:val="en-GB"/>
        </w:rPr>
        <w:t>since</w:t>
      </w:r>
      <w:r>
        <w:rPr>
          <w:lang w:val="en-GB"/>
        </w:rPr>
        <w:t xml:space="preserve"> the long UL dur</w:t>
      </w:r>
      <w:r w:rsidR="00B9076E">
        <w:rPr>
          <w:lang w:val="en-GB"/>
        </w:rPr>
        <w:t>ation may not be available in each</w:t>
      </w:r>
      <w:r>
        <w:rPr>
          <w:lang w:val="en-GB"/>
        </w:rPr>
        <w:t xml:space="preserve"> slot. </w:t>
      </w:r>
    </w:p>
    <w:p w14:paraId="1EFB8874" w14:textId="199A6EA4" w:rsidR="00D40109" w:rsidRDefault="00D40109" w:rsidP="000A3CBA">
      <w:pPr>
        <w:jc w:val="both"/>
        <w:rPr>
          <w:lang w:val="en-GB"/>
        </w:rPr>
      </w:pPr>
      <w:r>
        <w:rPr>
          <w:lang w:val="en-GB"/>
        </w:rPr>
        <w:t xml:space="preserve">Furthermore, the periodicity of SRS sounding and the periodicity of the long UL </w:t>
      </w:r>
      <w:r w:rsidR="00B9076E">
        <w:rPr>
          <w:lang w:val="en-GB"/>
        </w:rPr>
        <w:t>bursts</w:t>
      </w:r>
      <w:r>
        <w:rPr>
          <w:lang w:val="en-GB"/>
        </w:rPr>
        <w:t xml:space="preserve"> </w:t>
      </w:r>
      <w:r w:rsidR="00B9076E">
        <w:rPr>
          <w:lang w:val="en-GB"/>
        </w:rPr>
        <w:t>are determined by different factors, respectively</w:t>
      </w:r>
      <w:r>
        <w:rPr>
          <w:lang w:val="en-GB"/>
        </w:rPr>
        <w:t xml:space="preserve">. It is not preferred to restrict the SRS transmission only within the long UL duration. </w:t>
      </w:r>
      <w:r w:rsidR="00B9076E">
        <w:rPr>
          <w:lang w:val="en-GB"/>
        </w:rPr>
        <w:t>Therefore, it is desirable that the network</w:t>
      </w:r>
      <w:r>
        <w:rPr>
          <w:lang w:val="en-GB"/>
        </w:rPr>
        <w:t xml:space="preserve"> can </w:t>
      </w:r>
      <w:r w:rsidR="00B9076E">
        <w:rPr>
          <w:lang w:val="en-GB"/>
        </w:rPr>
        <w:t>configure</w:t>
      </w:r>
      <w:r>
        <w:rPr>
          <w:lang w:val="en-GB"/>
        </w:rPr>
        <w:t xml:space="preserve"> SRS to be transmitted in either the long UL duration or short UL duration.  </w:t>
      </w:r>
    </w:p>
    <w:p w14:paraId="32AE8FC0" w14:textId="087868F1" w:rsidR="00D40109" w:rsidRDefault="00B9076E" w:rsidP="000A3CBA">
      <w:pPr>
        <w:jc w:val="both"/>
        <w:rPr>
          <w:lang w:val="en-GB"/>
        </w:rPr>
      </w:pPr>
      <w:r>
        <w:rPr>
          <w:lang w:val="en-GB"/>
        </w:rPr>
        <w:t xml:space="preserve">One option to multiplex </w:t>
      </w:r>
      <w:r w:rsidR="00D40109">
        <w:rPr>
          <w:lang w:val="en-GB"/>
        </w:rPr>
        <w:t>SRS</w:t>
      </w:r>
      <w:r>
        <w:rPr>
          <w:lang w:val="en-GB"/>
        </w:rPr>
        <w:t xml:space="preserve"> with other control/data channels in the short UL burst</w:t>
      </w:r>
      <w:r w:rsidR="00D40109">
        <w:rPr>
          <w:lang w:val="en-GB"/>
        </w:rPr>
        <w:t xml:space="preserve"> is</w:t>
      </w:r>
      <w:r>
        <w:rPr>
          <w:lang w:val="en-GB"/>
        </w:rPr>
        <w:t xml:space="preserve"> to FDM, as</w:t>
      </w:r>
      <w:r w:rsidR="00D40109">
        <w:rPr>
          <w:lang w:val="en-GB"/>
        </w:rPr>
        <w:t xml:space="preserve"> illustrated in </w:t>
      </w:r>
      <w:r w:rsidR="00D40109">
        <w:rPr>
          <w:lang w:val="en-GB"/>
        </w:rPr>
        <w:fldChar w:fldCharType="begin"/>
      </w:r>
      <w:r w:rsidR="00D40109">
        <w:rPr>
          <w:lang w:val="en-GB"/>
        </w:rPr>
        <w:instrText xml:space="preserve"> REF _Ref465609050 \h </w:instrText>
      </w:r>
      <w:r w:rsidR="000A3CBA">
        <w:rPr>
          <w:lang w:val="en-GB"/>
        </w:rPr>
        <w:instrText xml:space="preserve"> \* MERGEFORMAT </w:instrText>
      </w:r>
      <w:r w:rsidR="00D40109">
        <w:rPr>
          <w:lang w:val="en-GB"/>
        </w:rPr>
      </w:r>
      <w:r w:rsidR="00D40109">
        <w:rPr>
          <w:lang w:val="en-GB"/>
        </w:rPr>
        <w:fldChar w:fldCharType="separate"/>
      </w:r>
      <w:r w:rsidR="00393650" w:rsidRPr="004D5E14">
        <w:rPr>
          <w:b/>
        </w:rPr>
        <w:t xml:space="preserve">Figure </w:t>
      </w:r>
      <w:r w:rsidR="00393650">
        <w:rPr>
          <w:b/>
          <w:noProof/>
        </w:rPr>
        <w:t>4</w:t>
      </w:r>
      <w:r w:rsidR="00D40109">
        <w:rPr>
          <w:lang w:val="en-GB"/>
        </w:rPr>
        <w:fldChar w:fldCharType="end"/>
      </w:r>
      <w:r>
        <w:rPr>
          <w:lang w:val="en-GB"/>
        </w:rPr>
        <w:t>.</w:t>
      </w:r>
      <w:r w:rsidR="00D40109">
        <w:rPr>
          <w:lang w:val="en-GB"/>
        </w:rPr>
        <w:t xml:space="preserve"> </w:t>
      </w:r>
      <w:r>
        <w:rPr>
          <w:lang w:val="en-GB"/>
        </w:rPr>
        <w:t xml:space="preserve">In this example, </w:t>
      </w:r>
      <w:r w:rsidR="00D40109">
        <w:rPr>
          <w:lang w:val="en-GB"/>
        </w:rPr>
        <w:t>SRS is transmitted in a reserved sub-band. e.g., top half of the whole system bandwidth, while DMRS and PU</w:t>
      </w:r>
      <w:r w:rsidR="00E2297B">
        <w:rPr>
          <w:lang w:val="en-GB"/>
        </w:rPr>
        <w:t>C</w:t>
      </w:r>
      <w:r w:rsidR="00D40109">
        <w:rPr>
          <w:lang w:val="en-GB"/>
        </w:rPr>
        <w:t xml:space="preserve">CH are transmitted in the rest of the system bandwidth. </w:t>
      </w:r>
      <w:r>
        <w:rPr>
          <w:lang w:val="en-GB"/>
        </w:rPr>
        <w:t xml:space="preserve">The “SRS sub-band” can be swept across different slots. </w:t>
      </w:r>
      <w:r w:rsidR="00D5144F">
        <w:rPr>
          <w:lang w:val="en-GB"/>
        </w:rPr>
        <w:t xml:space="preserve">As shown in </w:t>
      </w:r>
      <w:r w:rsidR="00D5144F">
        <w:rPr>
          <w:lang w:val="en-GB"/>
        </w:rPr>
        <w:fldChar w:fldCharType="begin"/>
      </w:r>
      <w:r w:rsidR="00D5144F">
        <w:rPr>
          <w:lang w:val="en-GB"/>
        </w:rPr>
        <w:instrText xml:space="preserve"> REF _Ref465609050 \h </w:instrText>
      </w:r>
      <w:r w:rsidR="00D5144F">
        <w:rPr>
          <w:lang w:val="en-GB"/>
        </w:rPr>
      </w:r>
      <w:r w:rsidR="00D5144F">
        <w:rPr>
          <w:lang w:val="en-GB"/>
        </w:rPr>
        <w:fldChar w:fldCharType="separate"/>
      </w:r>
      <w:r w:rsidR="00393650" w:rsidRPr="004D5E14">
        <w:rPr>
          <w:b/>
        </w:rPr>
        <w:t xml:space="preserve">Figure </w:t>
      </w:r>
      <w:r w:rsidR="00393650">
        <w:rPr>
          <w:b/>
          <w:noProof/>
        </w:rPr>
        <w:t>4</w:t>
      </w:r>
      <w:r w:rsidR="00D5144F">
        <w:rPr>
          <w:lang w:val="en-GB"/>
        </w:rPr>
        <w:fldChar w:fldCharType="end"/>
      </w:r>
      <w:r w:rsidR="00D5144F">
        <w:rPr>
          <w:lang w:val="en-GB"/>
        </w:rPr>
        <w:t>, i</w:t>
      </w:r>
      <w:r w:rsidR="00D40109">
        <w:rPr>
          <w:lang w:val="en-GB"/>
        </w:rPr>
        <w:t xml:space="preserve">n the next slot, </w:t>
      </w:r>
      <w:r w:rsidR="00D5144F">
        <w:rPr>
          <w:lang w:val="en-GB"/>
        </w:rPr>
        <w:t>the “</w:t>
      </w:r>
      <w:r w:rsidR="00D40109">
        <w:rPr>
          <w:lang w:val="en-GB"/>
        </w:rPr>
        <w:t xml:space="preserve">SRS </w:t>
      </w:r>
      <w:r w:rsidR="00D5144F">
        <w:rPr>
          <w:lang w:val="en-GB"/>
        </w:rPr>
        <w:t>sub-band” is shifted to</w:t>
      </w:r>
      <w:r w:rsidR="00D40109">
        <w:rPr>
          <w:lang w:val="en-GB"/>
        </w:rPr>
        <w:t xml:space="preserve"> the lower half of the whole system bandwidth, to complete the sweeping of the whole bandwidth sounding. </w:t>
      </w:r>
    </w:p>
    <w:p w14:paraId="6DCD88C5" w14:textId="2654C9CC" w:rsidR="00D40109" w:rsidRDefault="00D5144F" w:rsidP="000A3CBA">
      <w:pPr>
        <w:jc w:val="both"/>
        <w:rPr>
          <w:lang w:val="en-GB"/>
        </w:rPr>
      </w:pPr>
      <w:r>
        <w:rPr>
          <w:lang w:val="en-GB"/>
        </w:rPr>
        <w:t>However, it is important to mention that, w</w:t>
      </w:r>
      <w:r w:rsidR="00D40109">
        <w:rPr>
          <w:lang w:val="en-GB"/>
        </w:rPr>
        <w:t>hen SRS and PUCCH are configured to transmit simultaneously in a short UL duration from the same UE, the inter</w:t>
      </w:r>
      <w:r>
        <w:rPr>
          <w:lang w:val="en-GB"/>
        </w:rPr>
        <w:t>-</w:t>
      </w:r>
      <w:r w:rsidR="00D40109">
        <w:rPr>
          <w:lang w:val="en-GB"/>
        </w:rPr>
        <w:t>mod</w:t>
      </w:r>
      <w:r>
        <w:rPr>
          <w:lang w:val="en-GB"/>
        </w:rPr>
        <w:t xml:space="preserve"> (e.g. IMD3)</w:t>
      </w:r>
      <w:r w:rsidR="00D40109">
        <w:rPr>
          <w:lang w:val="en-GB"/>
        </w:rPr>
        <w:t xml:space="preserve"> may be an issue, due to </w:t>
      </w:r>
      <w:r>
        <w:rPr>
          <w:lang w:val="en-GB"/>
        </w:rPr>
        <w:t xml:space="preserve">the </w:t>
      </w:r>
      <w:r w:rsidR="00D40109">
        <w:rPr>
          <w:lang w:val="en-GB"/>
        </w:rPr>
        <w:t xml:space="preserve">potential non-contiguous tone assignment. There are two approaches to reduce the intermodulation. From </w:t>
      </w:r>
      <w:proofErr w:type="spellStart"/>
      <w:r w:rsidR="00D40109">
        <w:rPr>
          <w:lang w:val="en-GB"/>
        </w:rPr>
        <w:t>eNB</w:t>
      </w:r>
      <w:proofErr w:type="spellEnd"/>
      <w:r w:rsidR="00D40109">
        <w:rPr>
          <w:lang w:val="en-GB"/>
        </w:rPr>
        <w:t xml:space="preserve"> perspective, it should schedule SRS and PUCCH on adjacent tones whenever it is possible. From UE perspective, UE </w:t>
      </w:r>
      <w:r w:rsidR="00A639B3">
        <w:rPr>
          <w:lang w:val="en-GB"/>
        </w:rPr>
        <w:t>may</w:t>
      </w:r>
      <w:r w:rsidR="00D40109">
        <w:rPr>
          <w:lang w:val="en-GB"/>
        </w:rPr>
        <w:t xml:space="preserve"> drop SRS</w:t>
      </w:r>
      <w:r>
        <w:rPr>
          <w:lang w:val="en-GB"/>
        </w:rPr>
        <w:t xml:space="preserve"> in current slot and</w:t>
      </w:r>
      <w:r w:rsidR="00A639B3">
        <w:rPr>
          <w:lang w:val="en-GB"/>
        </w:rPr>
        <w:t xml:space="preserve"> delay SRS to later slot</w:t>
      </w:r>
      <w:r w:rsidR="00D40109">
        <w:rPr>
          <w:lang w:val="en-GB"/>
        </w:rPr>
        <w:t>, if the intermodulation is too large to handle.</w:t>
      </w:r>
    </w:p>
    <w:p w14:paraId="0104ED79" w14:textId="77777777" w:rsidR="00D40109" w:rsidRDefault="000F4B67" w:rsidP="00EB5D33">
      <w:pPr>
        <w:jc w:val="center"/>
      </w:pPr>
      <w:r>
        <w:object w:dxaOrig="26882" w:dyaOrig="14979" w14:anchorId="0F453F61">
          <v:shape id="_x0000_i1030" type="#_x0000_t75" style="width:402pt;height:222.5pt" o:ole="">
            <v:imagedata r:id="rId24" o:title=""/>
          </v:shape>
          <o:OLEObject Type="Embed" ProgID="Visio.Drawing.11" ShapeID="_x0000_i1030" DrawAspect="Content" ObjectID="_1545496530" r:id="rId25"/>
        </w:object>
      </w:r>
    </w:p>
    <w:p w14:paraId="3516F0D5" w14:textId="540487F9" w:rsidR="00D40109" w:rsidRPr="005E4E67" w:rsidRDefault="00D40109" w:rsidP="00EB5D33">
      <w:pPr>
        <w:jc w:val="center"/>
        <w:rPr>
          <w:b/>
        </w:rPr>
      </w:pPr>
      <w:bookmarkStart w:id="28" w:name="_Ref465609050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FC0AE4">
        <w:rPr>
          <w:b/>
          <w:noProof/>
        </w:rPr>
        <w:t>8</w:t>
      </w:r>
      <w:r w:rsidRPr="004D5E14">
        <w:rPr>
          <w:b/>
          <w:noProof/>
        </w:rPr>
        <w:fldChar w:fldCharType="end"/>
      </w:r>
      <w:bookmarkEnd w:id="28"/>
      <w:r w:rsidRPr="004D5E14">
        <w:rPr>
          <w:b/>
        </w:rPr>
        <w:t xml:space="preserve">: </w:t>
      </w:r>
      <w:r w:rsidR="00427FF1">
        <w:rPr>
          <w:b/>
        </w:rPr>
        <w:t>FDM</w:t>
      </w:r>
      <w:r>
        <w:rPr>
          <w:b/>
        </w:rPr>
        <w:t xml:space="preserve"> SRS with UL control </w:t>
      </w:r>
      <w:r w:rsidR="00605FD1">
        <w:rPr>
          <w:b/>
        </w:rPr>
        <w:t>channel</w:t>
      </w:r>
      <w:r>
        <w:rPr>
          <w:b/>
        </w:rPr>
        <w:t xml:space="preserve"> in short UL duration</w:t>
      </w:r>
      <w:r w:rsidRPr="004D5E14">
        <w:rPr>
          <w:b/>
        </w:rPr>
        <w:t>.</w:t>
      </w:r>
    </w:p>
    <w:p w14:paraId="4C21E5DC" w14:textId="77777777" w:rsidR="00D40109" w:rsidRPr="00427FF1" w:rsidRDefault="00D40109" w:rsidP="000A3CBA">
      <w:pPr>
        <w:jc w:val="both"/>
        <w:rPr>
          <w:b/>
          <w:i/>
          <w:u w:val="single"/>
        </w:rPr>
      </w:pPr>
    </w:p>
    <w:p w14:paraId="27EF4CBC" w14:textId="250B64A6" w:rsidR="00D40109" w:rsidRPr="00D40109" w:rsidRDefault="005D01A8" w:rsidP="000A3CBA">
      <w:pPr>
        <w:jc w:val="both"/>
        <w:rPr>
          <w:b/>
          <w:i/>
          <w:lang w:val="en-GB"/>
        </w:rPr>
      </w:pPr>
      <w:r w:rsidRPr="00EA55DB">
        <w:rPr>
          <w:b/>
          <w:i/>
          <w:u w:val="single"/>
          <w:lang w:val="en-GB"/>
        </w:rPr>
        <w:t xml:space="preserve">Proposal </w:t>
      </w:r>
      <w:r w:rsidR="00137A72">
        <w:rPr>
          <w:b/>
          <w:i/>
          <w:u w:val="single"/>
          <w:lang w:val="en-GB"/>
        </w:rPr>
        <w:t>3</w:t>
      </w:r>
      <w:r w:rsidRPr="00EA55DB">
        <w:rPr>
          <w:b/>
          <w:i/>
          <w:u w:val="single"/>
          <w:lang w:val="en-GB"/>
        </w:rPr>
        <w:t>:</w:t>
      </w:r>
      <w:r w:rsidRPr="00EA55DB">
        <w:rPr>
          <w:b/>
          <w:i/>
          <w:lang w:val="en-GB"/>
        </w:rPr>
        <w:t xml:space="preserve"> For a UE with simultaneous PUCCH and SRS, UE may drop/delay SRS.  </w:t>
      </w:r>
    </w:p>
    <w:p w14:paraId="0DA10860" w14:textId="77777777" w:rsidR="00A5219E" w:rsidRPr="00A5219E" w:rsidRDefault="00A5219E" w:rsidP="00A5219E">
      <w:pPr>
        <w:rPr>
          <w:lang w:val="en-GB"/>
        </w:rPr>
      </w:pPr>
      <w:bookmarkStart w:id="29" w:name="_Ref465963195"/>
      <w:bookmarkStart w:id="30" w:name="_Ref466040522"/>
    </w:p>
    <w:p w14:paraId="130A289D" w14:textId="5776BE87" w:rsidR="00E168E5" w:rsidRDefault="006341FE" w:rsidP="000A3CBA">
      <w:pPr>
        <w:pStyle w:val="Heading1"/>
        <w:jc w:val="both"/>
      </w:pPr>
      <w:bookmarkStart w:id="31" w:name="_Ref471575049"/>
      <w:r>
        <w:t>Conclusions</w:t>
      </w:r>
      <w:bookmarkEnd w:id="10"/>
      <w:bookmarkEnd w:id="29"/>
      <w:bookmarkEnd w:id="30"/>
      <w:bookmarkEnd w:id="31"/>
    </w:p>
    <w:bookmarkEnd w:id="11"/>
    <w:bookmarkEnd w:id="12"/>
    <w:bookmarkEnd w:id="13"/>
    <w:bookmarkEnd w:id="14"/>
    <w:bookmarkEnd w:id="15"/>
    <w:bookmarkEnd w:id="16"/>
    <w:bookmarkEnd w:id="17"/>
    <w:p w14:paraId="09B3E83F" w14:textId="5EFBC043" w:rsidR="00521D24" w:rsidRPr="00914127" w:rsidRDefault="00B425D3" w:rsidP="000A3CBA">
      <w:pPr>
        <w:jc w:val="both"/>
        <w:rPr>
          <w:i/>
          <w:u w:val="single"/>
          <w:lang w:val="en-GB"/>
        </w:rPr>
      </w:pPr>
      <w:r w:rsidRPr="00914127">
        <w:rPr>
          <w:lang w:val="en-GB"/>
        </w:rPr>
        <w:t>The following proposals are for UL channelization in short UL duration.</w:t>
      </w:r>
      <w:r w:rsidR="00A43963" w:rsidRPr="00914127">
        <w:rPr>
          <w:i/>
          <w:u w:val="single"/>
          <w:lang w:val="en-GB"/>
        </w:rPr>
        <w:t xml:space="preserve"> </w:t>
      </w:r>
    </w:p>
    <w:p w14:paraId="5BE1F2CE" w14:textId="77777777" w:rsidR="00D044D3" w:rsidRDefault="00D044D3" w:rsidP="00D044D3">
      <w:pPr>
        <w:jc w:val="both"/>
        <w:rPr>
          <w:b/>
          <w:i/>
          <w:lang w:val="en-GB"/>
        </w:rPr>
      </w:pPr>
      <w:r>
        <w:rPr>
          <w:b/>
          <w:i/>
          <w:u w:val="single"/>
          <w:lang w:val="en-GB"/>
        </w:rPr>
        <w:t>Proposal 1:</w:t>
      </w:r>
      <w:r w:rsidRPr="00056675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Support two half-symbols structure with scaled numerology for UL short duration. </w:t>
      </w:r>
    </w:p>
    <w:p w14:paraId="3554FDC3" w14:textId="64B0D840" w:rsidR="003645F1" w:rsidRDefault="00D044D3" w:rsidP="000A3CBA">
      <w:pPr>
        <w:pStyle w:val="ListParagraph"/>
        <w:numPr>
          <w:ilvl w:val="0"/>
          <w:numId w:val="7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 xml:space="preserve">At lease for self-contained slot, </w:t>
      </w:r>
      <w:r w:rsidRPr="00EA55DB">
        <w:rPr>
          <w:b/>
          <w:i/>
          <w:sz w:val="20"/>
          <w:szCs w:val="20"/>
          <w:lang w:val="en-GB"/>
        </w:rPr>
        <w:t xml:space="preserve">DMRS for PUCCH is transmitted in the first half-symbol, while </w:t>
      </w:r>
      <w:r>
        <w:rPr>
          <w:b/>
          <w:i/>
          <w:sz w:val="20"/>
          <w:szCs w:val="20"/>
          <w:lang w:val="en-GB"/>
        </w:rPr>
        <w:t>ACK/NACK</w:t>
      </w:r>
      <w:r w:rsidRPr="00EA55DB">
        <w:rPr>
          <w:b/>
          <w:i/>
          <w:sz w:val="20"/>
          <w:szCs w:val="20"/>
          <w:lang w:val="en-GB"/>
        </w:rPr>
        <w:t xml:space="preserve"> is transmitted in the second half-symbol. </w:t>
      </w:r>
    </w:p>
    <w:p w14:paraId="6406672B" w14:textId="77777777" w:rsidR="003645F1" w:rsidRPr="003645F1" w:rsidRDefault="003645F1" w:rsidP="003645F1">
      <w:pPr>
        <w:pStyle w:val="ListParagraph"/>
        <w:jc w:val="both"/>
        <w:rPr>
          <w:b/>
          <w:i/>
          <w:sz w:val="20"/>
          <w:szCs w:val="20"/>
          <w:lang w:val="en-GB"/>
        </w:rPr>
      </w:pPr>
    </w:p>
    <w:p w14:paraId="22A9A1FF" w14:textId="025B3369" w:rsidR="0034714B" w:rsidRPr="00EA55DB" w:rsidRDefault="00F64C34" w:rsidP="000A3CBA">
      <w:pPr>
        <w:jc w:val="both"/>
        <w:rPr>
          <w:b/>
          <w:i/>
          <w:lang w:val="en-GB"/>
        </w:rPr>
      </w:pPr>
      <w:r>
        <w:rPr>
          <w:b/>
          <w:i/>
          <w:u w:val="single"/>
          <w:lang w:val="en-GB"/>
        </w:rPr>
        <w:t xml:space="preserve">Proposal </w:t>
      </w:r>
      <w:r w:rsidR="003645F1">
        <w:rPr>
          <w:b/>
          <w:i/>
          <w:u w:val="single"/>
          <w:lang w:val="en-GB"/>
        </w:rPr>
        <w:t>2</w:t>
      </w:r>
      <w:r>
        <w:rPr>
          <w:b/>
          <w:i/>
          <w:u w:val="single"/>
          <w:lang w:val="en-GB"/>
        </w:rPr>
        <w:t>:</w:t>
      </w:r>
      <w:r w:rsidRPr="00056675">
        <w:rPr>
          <w:b/>
          <w:i/>
          <w:lang w:val="en-GB"/>
        </w:rPr>
        <w:t xml:space="preserve"> </w:t>
      </w:r>
      <w:r w:rsidRPr="00EA55DB">
        <w:rPr>
          <w:b/>
          <w:i/>
          <w:lang w:val="en-GB"/>
        </w:rPr>
        <w:t xml:space="preserve">For simultaneous PUCCH and PUSCH from the same UE, </w:t>
      </w:r>
      <w:r w:rsidR="00AA6353" w:rsidRPr="00EA55DB">
        <w:rPr>
          <w:b/>
          <w:i/>
          <w:lang w:val="en-GB"/>
        </w:rPr>
        <w:t xml:space="preserve">consider either </w:t>
      </w:r>
      <w:r w:rsidR="004304D1" w:rsidRPr="00EA55DB">
        <w:rPr>
          <w:b/>
          <w:i/>
          <w:lang w:val="en-GB"/>
        </w:rPr>
        <w:t>piggyback</w:t>
      </w:r>
      <w:r w:rsidR="00AA6353" w:rsidRPr="00EA55DB">
        <w:rPr>
          <w:b/>
          <w:i/>
          <w:lang w:val="en-GB"/>
        </w:rPr>
        <w:t xml:space="preserve"> </w:t>
      </w:r>
      <w:r w:rsidR="00427FF1">
        <w:rPr>
          <w:b/>
          <w:i/>
          <w:lang w:val="en-GB"/>
        </w:rPr>
        <w:t>PUCCH</w:t>
      </w:r>
      <w:r w:rsidR="00AA6353" w:rsidRPr="00EA55DB">
        <w:rPr>
          <w:b/>
          <w:i/>
          <w:lang w:val="en-GB"/>
        </w:rPr>
        <w:t xml:space="preserve"> in PUSCH</w:t>
      </w:r>
      <w:r w:rsidR="00BF608F" w:rsidRPr="00EA55DB">
        <w:rPr>
          <w:b/>
          <w:i/>
          <w:lang w:val="en-GB"/>
        </w:rPr>
        <w:t>,</w:t>
      </w:r>
      <w:r w:rsidR="00AA6353" w:rsidRPr="00EA55DB">
        <w:rPr>
          <w:b/>
          <w:i/>
          <w:lang w:val="en-GB"/>
        </w:rPr>
        <w:t xml:space="preserve"> or </w:t>
      </w:r>
      <w:r w:rsidR="00945A9C">
        <w:rPr>
          <w:b/>
          <w:i/>
          <w:lang w:val="en-GB"/>
        </w:rPr>
        <w:t>transmit</w:t>
      </w:r>
      <w:r w:rsidR="00AA6353" w:rsidRPr="00EA55DB">
        <w:rPr>
          <w:b/>
          <w:i/>
          <w:lang w:val="en-GB"/>
        </w:rPr>
        <w:t xml:space="preserve"> PUCCH in adjacent RBs with PUSCH. </w:t>
      </w:r>
    </w:p>
    <w:p w14:paraId="2B2B5BD0" w14:textId="1EFE0ECB" w:rsidR="001A3134" w:rsidRDefault="0034714B" w:rsidP="000A3CBA">
      <w:pPr>
        <w:jc w:val="both"/>
        <w:rPr>
          <w:b/>
          <w:i/>
          <w:lang w:val="en-GB"/>
        </w:rPr>
      </w:pPr>
      <w:r>
        <w:rPr>
          <w:b/>
          <w:i/>
          <w:u w:val="single"/>
          <w:lang w:val="en-GB"/>
        </w:rPr>
        <w:t xml:space="preserve">Proposal </w:t>
      </w:r>
      <w:r w:rsidR="003645F1">
        <w:rPr>
          <w:b/>
          <w:i/>
          <w:u w:val="single"/>
          <w:lang w:val="en-GB"/>
        </w:rPr>
        <w:t>3</w:t>
      </w:r>
      <w:r>
        <w:rPr>
          <w:b/>
          <w:i/>
          <w:u w:val="single"/>
          <w:lang w:val="en-GB"/>
        </w:rPr>
        <w:t>:</w:t>
      </w:r>
      <w:r w:rsidRPr="00056675">
        <w:rPr>
          <w:b/>
          <w:i/>
          <w:lang w:val="en-GB"/>
        </w:rPr>
        <w:t xml:space="preserve"> </w:t>
      </w:r>
      <w:r w:rsidR="009E4EC6" w:rsidRPr="00EA55DB">
        <w:rPr>
          <w:b/>
          <w:i/>
          <w:lang w:val="en-GB"/>
        </w:rPr>
        <w:t xml:space="preserve">For a UE with </w:t>
      </w:r>
      <w:r w:rsidR="00934AEC" w:rsidRPr="00EA55DB">
        <w:rPr>
          <w:b/>
          <w:i/>
          <w:lang w:val="en-GB"/>
        </w:rPr>
        <w:t>simultaneous</w:t>
      </w:r>
      <w:r w:rsidR="009E4EC6" w:rsidRPr="00EA55DB">
        <w:rPr>
          <w:b/>
          <w:i/>
          <w:lang w:val="en-GB"/>
        </w:rPr>
        <w:t xml:space="preserve"> PUCCH and SRS, UE </w:t>
      </w:r>
      <w:r w:rsidRPr="00EA55DB">
        <w:rPr>
          <w:b/>
          <w:i/>
          <w:lang w:val="en-GB"/>
        </w:rPr>
        <w:t>may</w:t>
      </w:r>
      <w:r w:rsidR="009E4EC6" w:rsidRPr="00EA55DB">
        <w:rPr>
          <w:b/>
          <w:i/>
          <w:lang w:val="en-GB"/>
        </w:rPr>
        <w:t xml:space="preserve"> drop</w:t>
      </w:r>
      <w:r w:rsidRPr="00EA55DB">
        <w:rPr>
          <w:b/>
          <w:i/>
          <w:lang w:val="en-GB"/>
        </w:rPr>
        <w:t>/delay</w:t>
      </w:r>
      <w:r w:rsidR="00886ADB" w:rsidRPr="00EA55DB">
        <w:rPr>
          <w:b/>
          <w:i/>
          <w:lang w:val="en-GB"/>
        </w:rPr>
        <w:t xml:space="preserve"> SRS</w:t>
      </w:r>
      <w:r w:rsidR="009E4EC6" w:rsidRPr="00EA55DB">
        <w:rPr>
          <w:b/>
          <w:i/>
          <w:lang w:val="en-GB"/>
        </w:rPr>
        <w:t xml:space="preserve">. </w:t>
      </w:r>
      <w:r w:rsidR="00171BF0" w:rsidRPr="00EA55DB">
        <w:rPr>
          <w:b/>
          <w:i/>
          <w:lang w:val="en-GB"/>
        </w:rPr>
        <w:t xml:space="preserve"> </w:t>
      </w:r>
    </w:p>
    <w:p w14:paraId="69FEFB22" w14:textId="79405337" w:rsidR="00E66AC8" w:rsidRDefault="00E66AC8" w:rsidP="000A3CBA">
      <w:pPr>
        <w:jc w:val="both"/>
        <w:rPr>
          <w:lang w:val="en-GB"/>
        </w:rPr>
      </w:pPr>
      <w:r w:rsidRPr="00914127">
        <w:rPr>
          <w:lang w:val="en-GB"/>
        </w:rPr>
        <w:t xml:space="preserve">The following </w:t>
      </w:r>
      <w:r>
        <w:rPr>
          <w:lang w:val="en-GB"/>
        </w:rPr>
        <w:t>observations</w:t>
      </w:r>
      <w:r w:rsidRPr="00914127">
        <w:rPr>
          <w:lang w:val="en-GB"/>
        </w:rPr>
        <w:t xml:space="preserve"> are for UL channelization in short UL duration.</w:t>
      </w:r>
    </w:p>
    <w:p w14:paraId="5931ABAB" w14:textId="4724A4BB" w:rsidR="00E66AC8" w:rsidRPr="00C30748" w:rsidRDefault="00E66AC8" w:rsidP="000A3CBA">
      <w:pPr>
        <w:jc w:val="both"/>
        <w:rPr>
          <w:b/>
          <w:i/>
          <w:lang w:val="en-GB"/>
        </w:rPr>
      </w:pPr>
      <w:r w:rsidRPr="0012765A">
        <w:rPr>
          <w:b/>
          <w:i/>
          <w:u w:val="single"/>
          <w:lang w:val="en-GB"/>
        </w:rPr>
        <w:t xml:space="preserve">Observation 1: </w:t>
      </w:r>
      <w:r>
        <w:rPr>
          <w:b/>
          <w:i/>
          <w:u w:val="single"/>
          <w:lang w:val="en-GB"/>
        </w:rPr>
        <w:t>No performance difference is observed between split symbol with half CP length and normal CP length</w:t>
      </w:r>
      <w:r w:rsidR="00B65A2E">
        <w:rPr>
          <w:b/>
          <w:i/>
          <w:u w:val="single"/>
          <w:lang w:val="en-GB"/>
        </w:rPr>
        <w:t xml:space="preserve"> for PUCCH</w:t>
      </w:r>
      <w:r>
        <w:rPr>
          <w:b/>
          <w:i/>
          <w:u w:val="single"/>
          <w:lang w:val="en-GB"/>
        </w:rPr>
        <w:t>.</w:t>
      </w:r>
    </w:p>
    <w:p w14:paraId="26881B4C" w14:textId="77777777" w:rsidR="00E523F3" w:rsidRDefault="00E523F3" w:rsidP="000A3CB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</w:p>
    <w:p w14:paraId="64099BEB" w14:textId="49CA2B72" w:rsidR="002F77EB" w:rsidRPr="005D74B7" w:rsidRDefault="002F77EB" w:rsidP="000A3CBA">
      <w:pPr>
        <w:jc w:val="both"/>
      </w:pPr>
      <w:bookmarkStart w:id="32" w:name="_Ref457730460"/>
      <w:bookmarkStart w:id="33" w:name="_Ref450735844"/>
      <w:bookmarkStart w:id="34" w:name="_Ref450342757"/>
      <w:r w:rsidRPr="005D74B7">
        <w:rPr>
          <w:rFonts w:hint="eastAsia"/>
        </w:rPr>
        <w:tab/>
      </w:r>
      <w:r w:rsidRPr="005D74B7">
        <w:rPr>
          <w:rFonts w:hint="eastAsia"/>
        </w:rPr>
        <w:tab/>
      </w:r>
    </w:p>
    <w:p w14:paraId="44D0C5C9" w14:textId="5505B9AD" w:rsidR="002F77EB" w:rsidRPr="002F77EB" w:rsidRDefault="002F77EB" w:rsidP="000A3CBA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35" w:name="_Ref461383190"/>
      <w:r>
        <w:rPr>
          <w:rFonts w:ascii="Times New Roman" w:eastAsia="SimSun" w:hAnsi="Times New Roman"/>
          <w:sz w:val="20"/>
        </w:rPr>
        <w:t>3GPP RAN1 86bis “Chairman’s Notes RAN1_86bis - final”, Lisbon, Portugal, Oct 2016.</w:t>
      </w:r>
      <w:bookmarkEnd w:id="35"/>
    </w:p>
    <w:p w14:paraId="166ABEB4" w14:textId="4D4EEA9C" w:rsidR="00AD4EA7" w:rsidRDefault="002F77EB" w:rsidP="000A3CBA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36" w:name="_Ref465692186"/>
      <w:r w:rsidRPr="002F77EB">
        <w:rPr>
          <w:rFonts w:ascii="Times New Roman" w:eastAsia="SimSun" w:hAnsi="Times New Roman"/>
          <w:sz w:val="20"/>
        </w:rPr>
        <w:t xml:space="preserve">3GPP </w:t>
      </w:r>
      <w:r w:rsidRPr="002F77EB">
        <w:rPr>
          <w:rFonts w:ascii="Times New Roman" w:eastAsia="SimSun" w:hAnsi="Times New Roman" w:hint="eastAsia"/>
          <w:sz w:val="20"/>
        </w:rPr>
        <w:t>R1-1611039</w:t>
      </w:r>
      <w:r w:rsidRPr="002F77EB">
        <w:rPr>
          <w:rFonts w:ascii="Times New Roman" w:eastAsia="SimSun" w:hAnsi="Times New Roman"/>
          <w:sz w:val="20"/>
        </w:rPr>
        <w:t xml:space="preserve">, “Offline outcome of Thursday afternoon on 8.1.7,” </w:t>
      </w:r>
      <w:r w:rsidRPr="002F77EB">
        <w:rPr>
          <w:rFonts w:ascii="Times New Roman" w:eastAsia="SimSun" w:hAnsi="Times New Roman" w:hint="eastAsia"/>
          <w:sz w:val="20"/>
        </w:rPr>
        <w:t>NTT DOCOMO</w:t>
      </w:r>
      <w:bookmarkEnd w:id="36"/>
      <w:r w:rsidR="00E423C8">
        <w:rPr>
          <w:rFonts w:ascii="Times New Roman" w:eastAsia="SimSun" w:hAnsi="Times New Roman"/>
          <w:sz w:val="20"/>
        </w:rPr>
        <w:t>, Lisbon, Portugal, Oct 2016.</w:t>
      </w:r>
    </w:p>
    <w:p w14:paraId="5721C458" w14:textId="49A02F4F" w:rsidR="00073623" w:rsidRDefault="00073623" w:rsidP="000A3CBA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37" w:name="_Ref465620188"/>
      <w:bookmarkStart w:id="38" w:name="_Ref458672262"/>
      <w:r w:rsidRPr="00EC037A">
        <w:rPr>
          <w:rFonts w:ascii="Times New Roman" w:eastAsia="SimSun" w:hAnsi="Times New Roman"/>
          <w:sz w:val="20"/>
        </w:rPr>
        <w:t xml:space="preserve">3GPP </w:t>
      </w:r>
      <w:r w:rsidR="00EC037A" w:rsidRPr="00EC037A">
        <w:rPr>
          <w:rFonts w:ascii="Times New Roman" w:eastAsia="SimSun" w:hAnsi="Times New Roman"/>
          <w:sz w:val="20"/>
        </w:rPr>
        <w:t xml:space="preserve">R1-1612074 </w:t>
      </w:r>
      <w:r w:rsidRPr="00132440">
        <w:rPr>
          <w:rFonts w:ascii="Times New Roman" w:eastAsia="SimSun" w:hAnsi="Times New Roman"/>
          <w:sz w:val="20"/>
        </w:rPr>
        <w:t>“</w:t>
      </w:r>
      <w:r>
        <w:rPr>
          <w:rFonts w:ascii="Times New Roman" w:eastAsia="SimSun" w:hAnsi="Times New Roman"/>
          <w:sz w:val="20"/>
        </w:rPr>
        <w:t>UL channelization in long</w:t>
      </w:r>
      <w:r w:rsidRPr="00396A19">
        <w:rPr>
          <w:rFonts w:ascii="Times New Roman" w:eastAsia="SimSun" w:hAnsi="Times New Roman"/>
          <w:sz w:val="20"/>
        </w:rPr>
        <w:t xml:space="preserve"> UL duration</w:t>
      </w:r>
      <w:r w:rsidRPr="00132440">
        <w:rPr>
          <w:rFonts w:ascii="Times New Roman" w:eastAsia="SimSun" w:hAnsi="Times New Roman"/>
          <w:sz w:val="20"/>
        </w:rPr>
        <w:t>”</w:t>
      </w:r>
      <w:r>
        <w:rPr>
          <w:rFonts w:ascii="Times New Roman" w:eastAsia="SimSun" w:hAnsi="Times New Roman"/>
          <w:sz w:val="20"/>
        </w:rPr>
        <w:t>, Qualcomm, 3GPP RAN1#87, Reno, USA, Nov 2016.</w:t>
      </w:r>
      <w:bookmarkEnd w:id="37"/>
    </w:p>
    <w:p w14:paraId="4A31A50D" w14:textId="6D6DE297" w:rsidR="004643FA" w:rsidRDefault="004643FA" w:rsidP="004643FA">
      <w:pPr>
        <w:jc w:val="both"/>
      </w:pPr>
    </w:p>
    <w:p w14:paraId="318B1337" w14:textId="6B936165" w:rsidR="004643FA" w:rsidRDefault="004643FA" w:rsidP="004643FA">
      <w:pPr>
        <w:pStyle w:val="Heading1"/>
        <w:numPr>
          <w:ilvl w:val="0"/>
          <w:numId w:val="0"/>
        </w:numPr>
        <w:ind w:left="432"/>
        <w:jc w:val="both"/>
        <w:rPr>
          <w:lang w:val="en-US"/>
        </w:rPr>
      </w:pPr>
      <w:r>
        <w:rPr>
          <w:lang w:val="en-US"/>
        </w:rPr>
        <w:lastRenderedPageBreak/>
        <w:t>Appendix</w:t>
      </w:r>
    </w:p>
    <w:p w14:paraId="669A562A" w14:textId="1AD6D902" w:rsidR="00812A9E" w:rsidRDefault="00812A9E" w:rsidP="00812A9E">
      <w:pPr>
        <w:pStyle w:val="Heading2"/>
        <w:numPr>
          <w:ilvl w:val="0"/>
          <w:numId w:val="8"/>
        </w:numPr>
        <w:ind w:left="720"/>
      </w:pPr>
      <w:r>
        <w:t xml:space="preserve">Simulation Parameters for Section </w:t>
      </w:r>
      <w:r>
        <w:fldChar w:fldCharType="begin"/>
      </w:r>
      <w:r>
        <w:instrText xml:space="preserve"> REF _Ref471734146 \r \h </w:instrText>
      </w:r>
      <w:r>
        <w:fldChar w:fldCharType="separate"/>
      </w:r>
      <w:r>
        <w:t>3.1</w:t>
      </w:r>
      <w:r>
        <w:fldChar w:fldCharType="end"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173"/>
        <w:gridCol w:w="2080"/>
        <w:gridCol w:w="2409"/>
      </w:tblGrid>
      <w:tr w:rsidR="00812A9E" w:rsidRPr="004E566D" w14:paraId="73E77B27" w14:textId="77777777" w:rsidTr="00BF6CD7">
        <w:tc>
          <w:tcPr>
            <w:tcW w:w="2268" w:type="dxa"/>
            <w:shd w:val="clear" w:color="auto" w:fill="BFBFBF"/>
            <w:vAlign w:val="center"/>
          </w:tcPr>
          <w:p w14:paraId="2B63745C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  <w:rPr>
                <w:b/>
              </w:rPr>
            </w:pPr>
            <w:r w:rsidRPr="004E566D">
              <w:rPr>
                <w:rFonts w:hint="eastAsia"/>
                <w:b/>
              </w:rPr>
              <w:t>Parameters</w:t>
            </w:r>
          </w:p>
        </w:tc>
        <w:tc>
          <w:tcPr>
            <w:tcW w:w="2173" w:type="dxa"/>
            <w:shd w:val="clear" w:color="auto" w:fill="BFBFBF"/>
            <w:vAlign w:val="center"/>
          </w:tcPr>
          <w:p w14:paraId="2173B0C9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Single Symbol</w:t>
            </w:r>
          </w:p>
        </w:tc>
        <w:tc>
          <w:tcPr>
            <w:tcW w:w="2080" w:type="dxa"/>
            <w:shd w:val="clear" w:color="auto" w:fill="BFBFBF"/>
            <w:vAlign w:val="center"/>
          </w:tcPr>
          <w:p w14:paraId="6E51CDCF" w14:textId="48920B45" w:rsidR="00812A9E" w:rsidRPr="004E566D" w:rsidRDefault="007B7ADB" w:rsidP="00BF6CD7">
            <w:pPr>
              <w:tabs>
                <w:tab w:val="left" w:pos="720"/>
                <w:tab w:val="left" w:pos="1774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Two Half Symbol</w:t>
            </w:r>
          </w:p>
        </w:tc>
        <w:tc>
          <w:tcPr>
            <w:tcW w:w="2409" w:type="dxa"/>
            <w:shd w:val="clear" w:color="auto" w:fill="BFBFBF"/>
            <w:vAlign w:val="center"/>
          </w:tcPr>
          <w:p w14:paraId="53516048" w14:textId="68EA8DC3" w:rsidR="00812A9E" w:rsidRPr="004E566D" w:rsidRDefault="007B7ADB" w:rsidP="00BF6CD7">
            <w:pPr>
              <w:tabs>
                <w:tab w:val="left" w:pos="720"/>
                <w:tab w:val="left" w:pos="1774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Two Half Symbol with Long CP</w:t>
            </w:r>
          </w:p>
        </w:tc>
      </w:tr>
      <w:tr w:rsidR="00812A9E" w:rsidRPr="004E566D" w14:paraId="33D903A7" w14:textId="77777777" w:rsidTr="00BF6CD7">
        <w:tc>
          <w:tcPr>
            <w:tcW w:w="2268" w:type="dxa"/>
            <w:shd w:val="clear" w:color="auto" w:fill="auto"/>
            <w:vAlign w:val="center"/>
          </w:tcPr>
          <w:p w14:paraId="126C6E92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PUCCH resources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2D20FA8" w14:textId="631C4B48" w:rsidR="00812A9E" w:rsidRPr="004E566D" w:rsidRDefault="00C967C0" w:rsidP="00C967C0">
            <w:pPr>
              <w:tabs>
                <w:tab w:val="left" w:pos="720"/>
                <w:tab w:val="left" w:pos="1774"/>
              </w:tabs>
              <w:spacing w:after="0"/>
            </w:pPr>
            <w:r>
              <w:t>2048</w:t>
            </w:r>
            <w:r w:rsidR="00812A9E" w:rsidRPr="004E566D">
              <w:rPr>
                <w:rFonts w:hint="eastAsia"/>
              </w:rPr>
              <w:t xml:space="preserve"> tones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6CF951E" w14:textId="67C8BA26" w:rsidR="00812A9E" w:rsidRPr="004E566D" w:rsidRDefault="00C967C0" w:rsidP="00C967C0">
            <w:pPr>
              <w:tabs>
                <w:tab w:val="left" w:pos="720"/>
                <w:tab w:val="left" w:pos="1774"/>
              </w:tabs>
              <w:spacing w:after="0"/>
            </w:pPr>
            <w:r>
              <w:t>1024</w:t>
            </w:r>
            <w:r w:rsidR="00812A9E">
              <w:rPr>
                <w:rFonts w:hint="eastAsia"/>
              </w:rPr>
              <w:t xml:space="preserve"> tones</w:t>
            </w:r>
            <w:r>
              <w:t>/symbol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EFFD67" w14:textId="47C19046" w:rsidR="00812A9E" w:rsidRPr="004E566D" w:rsidRDefault="00C967C0" w:rsidP="00BF6CD7">
            <w:pPr>
              <w:tabs>
                <w:tab w:val="left" w:pos="720"/>
                <w:tab w:val="left" w:pos="1774"/>
              </w:tabs>
              <w:spacing w:after="0"/>
            </w:pPr>
            <w:r>
              <w:t>1024 tones/symbol</w:t>
            </w:r>
          </w:p>
        </w:tc>
      </w:tr>
      <w:tr w:rsidR="00812A9E" w:rsidRPr="004E566D" w14:paraId="09A9E8C6" w14:textId="77777777" w:rsidTr="00BF6CD7">
        <w:tc>
          <w:tcPr>
            <w:tcW w:w="2268" w:type="dxa"/>
            <w:shd w:val="clear" w:color="auto" w:fill="auto"/>
            <w:vAlign w:val="center"/>
          </w:tcPr>
          <w:p w14:paraId="276DF017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UCI payload size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14:paraId="3FA074B4" w14:textId="6C53A0B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</w:pPr>
            <w:r>
              <w:t>1 bit (ACK/NAK)</w:t>
            </w:r>
          </w:p>
        </w:tc>
      </w:tr>
      <w:tr w:rsidR="00812A9E" w:rsidRPr="004E566D" w14:paraId="5CBDB09E" w14:textId="77777777" w:rsidTr="00BF6CD7">
        <w:tc>
          <w:tcPr>
            <w:tcW w:w="2268" w:type="dxa"/>
            <w:shd w:val="clear" w:color="auto" w:fill="auto"/>
            <w:vAlign w:val="center"/>
          </w:tcPr>
          <w:p w14:paraId="56539D10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Channel estimation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14:paraId="60BD644C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</w:pPr>
            <w:r>
              <w:t>Realistic</w:t>
            </w:r>
          </w:p>
        </w:tc>
      </w:tr>
      <w:tr w:rsidR="00812A9E" w:rsidRPr="004E566D" w14:paraId="13493371" w14:textId="77777777" w:rsidTr="00BF6CD7">
        <w:tc>
          <w:tcPr>
            <w:tcW w:w="2268" w:type="dxa"/>
            <w:shd w:val="clear" w:color="auto" w:fill="auto"/>
            <w:vAlign w:val="center"/>
          </w:tcPr>
          <w:p w14:paraId="742D84A6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FFT size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46B9B0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2048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14E3F45" w14:textId="3355F64A" w:rsidR="00812A9E" w:rsidRPr="004E566D" w:rsidRDefault="00F8275C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1024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1DE2BF6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rPr>
                <w:rFonts w:hint="eastAsia"/>
              </w:rPr>
              <w:t>1024</w:t>
            </w:r>
          </w:p>
        </w:tc>
      </w:tr>
      <w:tr w:rsidR="00812A9E" w:rsidRPr="004E566D" w14:paraId="5582D55F" w14:textId="77777777" w:rsidTr="00BF6CD7">
        <w:tc>
          <w:tcPr>
            <w:tcW w:w="2268" w:type="dxa"/>
            <w:shd w:val="clear" w:color="auto" w:fill="auto"/>
            <w:vAlign w:val="center"/>
          </w:tcPr>
          <w:p w14:paraId="7A473CEE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CP length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9F97039" w14:textId="599DAD0B" w:rsidR="00812A9E" w:rsidRPr="004E566D" w:rsidRDefault="00812A9E" w:rsidP="00BF6CD7">
            <w:pPr>
              <w:spacing w:before="20" w:after="20"/>
            </w:pPr>
            <w:r w:rsidRPr="004E566D">
              <w:rPr>
                <w:rFonts w:hint="eastAsia"/>
                <w:lang w:val="x-none"/>
              </w:rPr>
              <w:t>144</w:t>
            </w:r>
            <w:r w:rsidR="00F8275C">
              <w:rPr>
                <w:lang w:val="x-none"/>
              </w:rPr>
              <w:t xml:space="preserve"> Samples</w:t>
            </w:r>
          </w:p>
        </w:tc>
        <w:tc>
          <w:tcPr>
            <w:tcW w:w="2080" w:type="dxa"/>
            <w:shd w:val="clear" w:color="auto" w:fill="auto"/>
          </w:tcPr>
          <w:p w14:paraId="1152F4A1" w14:textId="0D2F9028" w:rsidR="00812A9E" w:rsidRPr="004E566D" w:rsidRDefault="00F8275C" w:rsidP="00F8275C">
            <w:pPr>
              <w:spacing w:before="20" w:after="20"/>
            </w:pPr>
            <w:r>
              <w:rPr>
                <w:lang w:val="x-none"/>
              </w:rPr>
              <w:t>72 Samples</w:t>
            </w:r>
            <w:r w:rsidR="00812A9E" w:rsidRPr="004E566D">
              <w:rPr>
                <w:rFonts w:hint="eastAsia"/>
                <w:lang w:val="x-none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67F87A0" w14:textId="1D8A2F3E" w:rsidR="00812A9E" w:rsidRPr="004E566D" w:rsidRDefault="00F8275C" w:rsidP="00F8275C">
            <w:pPr>
              <w:tabs>
                <w:tab w:val="left" w:pos="720"/>
                <w:tab w:val="left" w:pos="1774"/>
              </w:tabs>
              <w:spacing w:after="0"/>
            </w:pPr>
            <w:r>
              <w:t>144 Samples</w:t>
            </w:r>
          </w:p>
        </w:tc>
      </w:tr>
      <w:tr w:rsidR="00812A9E" w:rsidRPr="004E566D" w14:paraId="73597478" w14:textId="77777777" w:rsidTr="00BF6CD7">
        <w:tc>
          <w:tcPr>
            <w:tcW w:w="2268" w:type="dxa"/>
            <w:shd w:val="clear" w:color="auto" w:fill="auto"/>
            <w:vAlign w:val="center"/>
          </w:tcPr>
          <w:p w14:paraId="17408BF5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Antenna Configuration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14:paraId="224605CE" w14:textId="7E8728CC" w:rsidR="00812A9E" w:rsidRPr="004E566D" w:rsidRDefault="00812A9E" w:rsidP="007B7ADB">
            <w:pPr>
              <w:tabs>
                <w:tab w:val="left" w:pos="720"/>
                <w:tab w:val="left" w:pos="1774"/>
              </w:tabs>
              <w:spacing w:after="0"/>
              <w:jc w:val="both"/>
            </w:pPr>
            <w:r w:rsidRPr="004E566D">
              <w:rPr>
                <w:rFonts w:hint="eastAsia"/>
                <w:lang w:val="x-none"/>
              </w:rPr>
              <w:t xml:space="preserve">1 TX </w:t>
            </w:r>
            <w:r w:rsidRPr="004E566D">
              <w:rPr>
                <w:lang w:val="x-none"/>
              </w:rPr>
              <w:t>–</w:t>
            </w:r>
            <w:r w:rsidRPr="004E566D">
              <w:rPr>
                <w:rFonts w:hint="eastAsia"/>
                <w:lang w:val="x-none"/>
              </w:rPr>
              <w:t xml:space="preserve"> </w:t>
            </w:r>
            <w:r w:rsidR="00F8275C">
              <w:rPr>
                <w:lang w:val="x-none"/>
              </w:rPr>
              <w:t>2</w:t>
            </w:r>
            <w:r w:rsidR="007B7ADB">
              <w:rPr>
                <w:lang w:val="x-none"/>
              </w:rPr>
              <w:t>4</w:t>
            </w:r>
            <w:r w:rsidRPr="004E566D">
              <w:rPr>
                <w:rFonts w:hint="eastAsia"/>
                <w:lang w:val="x-none"/>
              </w:rPr>
              <w:t xml:space="preserve"> RX</w:t>
            </w:r>
          </w:p>
        </w:tc>
      </w:tr>
      <w:tr w:rsidR="00812A9E" w:rsidRPr="004E566D" w14:paraId="7AB94A77" w14:textId="77777777" w:rsidTr="00BF6CD7">
        <w:tc>
          <w:tcPr>
            <w:tcW w:w="2268" w:type="dxa"/>
            <w:shd w:val="clear" w:color="auto" w:fill="auto"/>
            <w:vAlign w:val="center"/>
          </w:tcPr>
          <w:p w14:paraId="49D6081E" w14:textId="681CAB53" w:rsidR="00812A9E" w:rsidRPr="004E566D" w:rsidRDefault="00F8275C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Subcarrier Spacing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14:paraId="33024FB9" w14:textId="14EC23B7" w:rsidR="00812A9E" w:rsidRPr="004E566D" w:rsidRDefault="00F8275C" w:rsidP="00F8275C">
            <w:pPr>
              <w:tabs>
                <w:tab w:val="left" w:pos="720"/>
                <w:tab w:val="left" w:pos="1774"/>
              </w:tabs>
              <w:spacing w:after="0"/>
              <w:jc w:val="both"/>
              <w:rPr>
                <w:lang w:val="x-none"/>
              </w:rPr>
            </w:pPr>
            <w:r>
              <w:rPr>
                <w:lang w:val="x-none"/>
              </w:rPr>
              <w:t>15k</w:t>
            </w:r>
            <w:r w:rsidR="00812A9E">
              <w:rPr>
                <w:rFonts w:hint="eastAsia"/>
                <w:lang w:val="x-none"/>
              </w:rPr>
              <w:t>Hz</w:t>
            </w:r>
          </w:p>
        </w:tc>
      </w:tr>
    </w:tbl>
    <w:p w14:paraId="74B6FF0C" w14:textId="77777777" w:rsidR="00812A9E" w:rsidRPr="00812A9E" w:rsidRDefault="00812A9E" w:rsidP="00812A9E">
      <w:pPr>
        <w:rPr>
          <w:lang w:val="en-GB"/>
        </w:rPr>
      </w:pPr>
    </w:p>
    <w:p w14:paraId="5459D822" w14:textId="777EBD5B" w:rsidR="00812A9E" w:rsidRDefault="00812A9E" w:rsidP="00812A9E">
      <w:pPr>
        <w:pStyle w:val="Heading2"/>
        <w:numPr>
          <w:ilvl w:val="0"/>
          <w:numId w:val="8"/>
        </w:numPr>
        <w:ind w:left="720"/>
      </w:pPr>
      <w:r>
        <w:t xml:space="preserve">Simulation Parameters for Section </w:t>
      </w:r>
      <w:r>
        <w:fldChar w:fldCharType="begin"/>
      </w:r>
      <w:r>
        <w:instrText xml:space="preserve"> REF _Ref471734148 \r \h </w:instrText>
      </w:r>
      <w:r>
        <w:fldChar w:fldCharType="separate"/>
      </w:r>
      <w:r>
        <w:t>3.2</w:t>
      </w:r>
      <w:r>
        <w:fldChar w:fldCharType="end"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173"/>
        <w:gridCol w:w="2080"/>
        <w:gridCol w:w="2409"/>
      </w:tblGrid>
      <w:tr w:rsidR="007B7ADB" w:rsidRPr="004E566D" w14:paraId="50AEF546" w14:textId="77777777" w:rsidTr="00BF6CD7">
        <w:tc>
          <w:tcPr>
            <w:tcW w:w="2268" w:type="dxa"/>
            <w:shd w:val="clear" w:color="auto" w:fill="BFBFBF"/>
            <w:vAlign w:val="center"/>
          </w:tcPr>
          <w:p w14:paraId="6D0867D1" w14:textId="77777777" w:rsidR="007B7ADB" w:rsidRPr="004E566D" w:rsidRDefault="007B7ADB" w:rsidP="007B7ADB">
            <w:pPr>
              <w:tabs>
                <w:tab w:val="left" w:pos="720"/>
                <w:tab w:val="left" w:pos="1774"/>
              </w:tabs>
              <w:spacing w:after="0"/>
              <w:jc w:val="center"/>
              <w:rPr>
                <w:b/>
              </w:rPr>
            </w:pPr>
            <w:r w:rsidRPr="004E566D">
              <w:rPr>
                <w:rFonts w:hint="eastAsia"/>
                <w:b/>
              </w:rPr>
              <w:t>Parameters</w:t>
            </w:r>
          </w:p>
        </w:tc>
        <w:tc>
          <w:tcPr>
            <w:tcW w:w="2173" w:type="dxa"/>
            <w:shd w:val="clear" w:color="auto" w:fill="BFBFBF"/>
            <w:vAlign w:val="center"/>
          </w:tcPr>
          <w:p w14:paraId="7683B987" w14:textId="77777777" w:rsidR="007B7ADB" w:rsidRPr="004E566D" w:rsidRDefault="007B7ADB" w:rsidP="007B7ADB">
            <w:pPr>
              <w:tabs>
                <w:tab w:val="left" w:pos="720"/>
                <w:tab w:val="left" w:pos="1774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Single Symbol</w:t>
            </w:r>
          </w:p>
        </w:tc>
        <w:tc>
          <w:tcPr>
            <w:tcW w:w="2080" w:type="dxa"/>
            <w:shd w:val="clear" w:color="auto" w:fill="BFBFBF"/>
            <w:vAlign w:val="center"/>
          </w:tcPr>
          <w:p w14:paraId="367172F2" w14:textId="2AA79802" w:rsidR="007B7ADB" w:rsidRPr="004E566D" w:rsidRDefault="007B7ADB" w:rsidP="007B7ADB">
            <w:pPr>
              <w:tabs>
                <w:tab w:val="left" w:pos="720"/>
                <w:tab w:val="left" w:pos="1774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Two Half Symbol</w:t>
            </w:r>
          </w:p>
        </w:tc>
        <w:tc>
          <w:tcPr>
            <w:tcW w:w="2409" w:type="dxa"/>
            <w:shd w:val="clear" w:color="auto" w:fill="BFBFBF"/>
            <w:vAlign w:val="center"/>
          </w:tcPr>
          <w:p w14:paraId="39536DFA" w14:textId="037B50EE" w:rsidR="007B7ADB" w:rsidRPr="004E566D" w:rsidRDefault="007B7ADB" w:rsidP="007B7ADB">
            <w:pPr>
              <w:tabs>
                <w:tab w:val="left" w:pos="720"/>
                <w:tab w:val="left" w:pos="1774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Two Half Symbol with Long CP</w:t>
            </w:r>
          </w:p>
        </w:tc>
      </w:tr>
      <w:tr w:rsidR="00812A9E" w:rsidRPr="004E566D" w14:paraId="34327260" w14:textId="77777777" w:rsidTr="00BF6CD7">
        <w:tc>
          <w:tcPr>
            <w:tcW w:w="2268" w:type="dxa"/>
            <w:shd w:val="clear" w:color="auto" w:fill="auto"/>
            <w:vAlign w:val="center"/>
          </w:tcPr>
          <w:p w14:paraId="63045605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PUCCH resources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A36355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</w:pPr>
            <w:r w:rsidRPr="004E566D">
              <w:rPr>
                <w:rFonts w:hint="eastAsia"/>
              </w:rPr>
              <w:t>72 tones</w:t>
            </w:r>
            <w:r>
              <w:rPr>
                <w:rFonts w:hint="eastAsia"/>
              </w:rPr>
              <w:t xml:space="preserve"> (6 PRBs)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2AAE4F7" w14:textId="0119B414" w:rsidR="00812A9E" w:rsidRPr="004E566D" w:rsidRDefault="00C967C0" w:rsidP="00C967C0">
            <w:pPr>
              <w:tabs>
                <w:tab w:val="left" w:pos="720"/>
                <w:tab w:val="left" w:pos="1774"/>
              </w:tabs>
              <w:spacing w:after="0"/>
            </w:pPr>
            <w:r>
              <w:t>36</w:t>
            </w:r>
            <w:r w:rsidR="00812A9E">
              <w:rPr>
                <w:rFonts w:hint="eastAsia"/>
              </w:rPr>
              <w:t xml:space="preserve"> tones</w:t>
            </w:r>
            <w:r>
              <w:t>/symbol</w:t>
            </w:r>
            <w:r w:rsidR="00812A9E">
              <w:rPr>
                <w:rFonts w:hint="eastAsia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A62325A" w14:textId="3DD0953E" w:rsidR="00812A9E" w:rsidRPr="004E566D" w:rsidRDefault="00812A9E" w:rsidP="00C967C0">
            <w:pPr>
              <w:tabs>
                <w:tab w:val="left" w:pos="720"/>
                <w:tab w:val="left" w:pos="1774"/>
              </w:tabs>
              <w:spacing w:after="0"/>
            </w:pPr>
            <w:r>
              <w:rPr>
                <w:rFonts w:hint="eastAsia"/>
              </w:rPr>
              <w:t>36 tones/symbol</w:t>
            </w:r>
          </w:p>
        </w:tc>
      </w:tr>
      <w:tr w:rsidR="00455CC9" w:rsidRPr="004E566D" w14:paraId="35407FA7" w14:textId="77777777" w:rsidTr="00BF6CD7">
        <w:tc>
          <w:tcPr>
            <w:tcW w:w="2268" w:type="dxa"/>
            <w:shd w:val="clear" w:color="auto" w:fill="auto"/>
            <w:vAlign w:val="center"/>
          </w:tcPr>
          <w:p w14:paraId="75298E39" w14:textId="1ACA6795" w:rsidR="00455CC9" w:rsidRPr="004E566D" w:rsidRDefault="00455CC9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Overall Pilot Ratio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14:paraId="6D10B6C4" w14:textId="2FCC782B" w:rsidR="00455CC9" w:rsidRDefault="00455CC9" w:rsidP="00C967C0">
            <w:pPr>
              <w:tabs>
                <w:tab w:val="left" w:pos="720"/>
                <w:tab w:val="left" w:pos="1774"/>
              </w:tabs>
              <w:spacing w:after="0"/>
            </w:pPr>
            <w:r>
              <w:t>1/12</w:t>
            </w:r>
          </w:p>
        </w:tc>
      </w:tr>
      <w:tr w:rsidR="00812A9E" w:rsidRPr="004E566D" w14:paraId="3D288FF4" w14:textId="77777777" w:rsidTr="00BF6CD7">
        <w:tc>
          <w:tcPr>
            <w:tcW w:w="2268" w:type="dxa"/>
            <w:shd w:val="clear" w:color="auto" w:fill="auto"/>
            <w:vAlign w:val="center"/>
          </w:tcPr>
          <w:p w14:paraId="0E5A91E3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UCI payload size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14:paraId="439B701B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</w:pPr>
            <w:r>
              <w:t>20</w:t>
            </w:r>
            <w:r w:rsidRPr="004E566D">
              <w:rPr>
                <w:rFonts w:hint="eastAsia"/>
              </w:rPr>
              <w:t xml:space="preserve"> bit</w:t>
            </w:r>
          </w:p>
        </w:tc>
      </w:tr>
      <w:tr w:rsidR="00812A9E" w:rsidRPr="004E566D" w14:paraId="620C086E" w14:textId="77777777" w:rsidTr="00BF6CD7">
        <w:tc>
          <w:tcPr>
            <w:tcW w:w="2268" w:type="dxa"/>
            <w:shd w:val="clear" w:color="auto" w:fill="auto"/>
            <w:vAlign w:val="center"/>
          </w:tcPr>
          <w:p w14:paraId="58275CCE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Channel estimation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14:paraId="79202A84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</w:pPr>
            <w:r>
              <w:t>Realistic</w:t>
            </w:r>
          </w:p>
        </w:tc>
      </w:tr>
      <w:tr w:rsidR="00812A9E" w:rsidRPr="004E566D" w14:paraId="0B69317D" w14:textId="77777777" w:rsidTr="00BF6CD7">
        <w:tc>
          <w:tcPr>
            <w:tcW w:w="2268" w:type="dxa"/>
            <w:shd w:val="clear" w:color="auto" w:fill="auto"/>
            <w:vAlign w:val="center"/>
          </w:tcPr>
          <w:p w14:paraId="02AC552F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FFT size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84C8ACC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2048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B7579B9" w14:textId="71BD8F49" w:rsidR="00812A9E" w:rsidRPr="004E566D" w:rsidRDefault="00F8275C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1024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4CB6EE0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rPr>
                <w:rFonts w:hint="eastAsia"/>
              </w:rPr>
              <w:t>1024</w:t>
            </w:r>
          </w:p>
        </w:tc>
      </w:tr>
      <w:tr w:rsidR="00812A9E" w:rsidRPr="004E566D" w14:paraId="353CDD85" w14:textId="77777777" w:rsidTr="00BF6CD7">
        <w:tc>
          <w:tcPr>
            <w:tcW w:w="2268" w:type="dxa"/>
            <w:shd w:val="clear" w:color="auto" w:fill="auto"/>
            <w:vAlign w:val="center"/>
          </w:tcPr>
          <w:p w14:paraId="5D9C3F08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CP length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E2AFFB4" w14:textId="52E832DC" w:rsidR="00812A9E" w:rsidRPr="004E566D" w:rsidRDefault="00812A9E" w:rsidP="00BF6CD7">
            <w:pPr>
              <w:spacing w:before="20" w:after="20"/>
            </w:pPr>
            <w:r w:rsidRPr="004E566D">
              <w:rPr>
                <w:rFonts w:hint="eastAsia"/>
                <w:lang w:val="x-none"/>
              </w:rPr>
              <w:t>144</w:t>
            </w:r>
            <w:r w:rsidR="00F8275C">
              <w:rPr>
                <w:lang w:val="x-none"/>
              </w:rPr>
              <w:t xml:space="preserve"> Samples</w:t>
            </w:r>
          </w:p>
        </w:tc>
        <w:tc>
          <w:tcPr>
            <w:tcW w:w="2080" w:type="dxa"/>
            <w:shd w:val="clear" w:color="auto" w:fill="auto"/>
          </w:tcPr>
          <w:p w14:paraId="62A08883" w14:textId="60A8BBC7" w:rsidR="00812A9E" w:rsidRPr="004E566D" w:rsidRDefault="007B7ADB" w:rsidP="007B7ADB">
            <w:pPr>
              <w:spacing w:before="20" w:after="20"/>
            </w:pPr>
            <w:r>
              <w:rPr>
                <w:lang w:val="x-none"/>
              </w:rPr>
              <w:t>72</w:t>
            </w:r>
            <w:r w:rsidR="00812A9E" w:rsidRPr="004E566D">
              <w:rPr>
                <w:rFonts w:hint="eastAsia"/>
                <w:lang w:val="x-none"/>
              </w:rPr>
              <w:t xml:space="preserve"> </w:t>
            </w:r>
            <w:r w:rsidR="00F8275C">
              <w:rPr>
                <w:lang w:val="x-none"/>
              </w:rPr>
              <w:t>Samples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3A1E78D" w14:textId="30F3F4B8" w:rsidR="00812A9E" w:rsidRPr="004E566D" w:rsidRDefault="00F8275C" w:rsidP="00F8275C">
            <w:pPr>
              <w:tabs>
                <w:tab w:val="left" w:pos="720"/>
                <w:tab w:val="left" w:pos="1774"/>
              </w:tabs>
              <w:spacing w:after="0"/>
            </w:pPr>
            <w:r>
              <w:t>144 Samples</w:t>
            </w:r>
          </w:p>
        </w:tc>
      </w:tr>
      <w:tr w:rsidR="00812A9E" w:rsidRPr="004E566D" w14:paraId="5B4E82DF" w14:textId="77777777" w:rsidTr="00BF6CD7">
        <w:tc>
          <w:tcPr>
            <w:tcW w:w="2268" w:type="dxa"/>
            <w:shd w:val="clear" w:color="auto" w:fill="auto"/>
            <w:vAlign w:val="center"/>
          </w:tcPr>
          <w:p w14:paraId="7B0B1439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 w:rsidRPr="004E566D">
              <w:rPr>
                <w:rFonts w:hint="eastAsia"/>
              </w:rPr>
              <w:t>Antenna Configuration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14:paraId="7313D7E6" w14:textId="77777777" w:rsidR="00812A9E" w:rsidRPr="004E566D" w:rsidRDefault="00812A9E" w:rsidP="00BF6CD7">
            <w:pPr>
              <w:tabs>
                <w:tab w:val="left" w:pos="720"/>
                <w:tab w:val="left" w:pos="1774"/>
              </w:tabs>
              <w:spacing w:after="0"/>
              <w:jc w:val="both"/>
            </w:pPr>
            <w:r w:rsidRPr="004E566D">
              <w:rPr>
                <w:rFonts w:hint="eastAsia"/>
                <w:lang w:val="x-none"/>
              </w:rPr>
              <w:t xml:space="preserve">1 TX </w:t>
            </w:r>
            <w:r w:rsidRPr="004E566D">
              <w:rPr>
                <w:lang w:val="x-none"/>
              </w:rPr>
              <w:t>–</w:t>
            </w:r>
            <w:r w:rsidRPr="004E566D">
              <w:rPr>
                <w:rFonts w:hint="eastAsia"/>
                <w:lang w:val="x-none"/>
              </w:rPr>
              <w:t xml:space="preserve"> </w:t>
            </w:r>
            <w:r>
              <w:rPr>
                <w:lang w:val="x-none"/>
              </w:rPr>
              <w:t>1</w:t>
            </w:r>
            <w:r w:rsidRPr="004E566D">
              <w:rPr>
                <w:rFonts w:hint="eastAsia"/>
                <w:lang w:val="x-none"/>
              </w:rPr>
              <w:t xml:space="preserve"> RX</w:t>
            </w:r>
          </w:p>
        </w:tc>
      </w:tr>
      <w:tr w:rsidR="00812A9E" w:rsidRPr="004E566D" w14:paraId="4257A872" w14:textId="77777777" w:rsidTr="00BF6CD7">
        <w:tc>
          <w:tcPr>
            <w:tcW w:w="2268" w:type="dxa"/>
            <w:shd w:val="clear" w:color="auto" w:fill="auto"/>
            <w:vAlign w:val="center"/>
          </w:tcPr>
          <w:p w14:paraId="6DFF89A3" w14:textId="597CDF80" w:rsidR="00812A9E" w:rsidRPr="004E566D" w:rsidRDefault="00F8275C" w:rsidP="00BF6CD7">
            <w:pPr>
              <w:tabs>
                <w:tab w:val="left" w:pos="720"/>
                <w:tab w:val="left" w:pos="1774"/>
              </w:tabs>
              <w:spacing w:after="0"/>
              <w:jc w:val="center"/>
            </w:pPr>
            <w:r>
              <w:t>Subcarrier Spacing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14:paraId="7F50303E" w14:textId="24F5A351" w:rsidR="00812A9E" w:rsidRPr="004E566D" w:rsidRDefault="00F8275C" w:rsidP="00F8275C">
            <w:pPr>
              <w:tabs>
                <w:tab w:val="left" w:pos="720"/>
                <w:tab w:val="left" w:pos="1774"/>
              </w:tabs>
              <w:spacing w:after="0"/>
              <w:jc w:val="both"/>
              <w:rPr>
                <w:lang w:val="x-none"/>
              </w:rPr>
            </w:pPr>
            <w:r>
              <w:rPr>
                <w:lang w:val="x-none"/>
              </w:rPr>
              <w:t>15k</w:t>
            </w:r>
            <w:r w:rsidR="00812A9E">
              <w:rPr>
                <w:rFonts w:hint="eastAsia"/>
                <w:lang w:val="x-none"/>
              </w:rPr>
              <w:t>Hz</w:t>
            </w:r>
          </w:p>
        </w:tc>
      </w:tr>
    </w:tbl>
    <w:p w14:paraId="77BB46DC" w14:textId="77777777" w:rsidR="00812A9E" w:rsidRPr="00812A9E" w:rsidRDefault="00812A9E" w:rsidP="00812A9E">
      <w:pPr>
        <w:rPr>
          <w:lang w:val="en-GB"/>
        </w:rPr>
      </w:pPr>
    </w:p>
    <w:p w14:paraId="6E2A0FAA" w14:textId="0378A58B" w:rsidR="004643FA" w:rsidRDefault="004643FA" w:rsidP="004643FA">
      <w:pPr>
        <w:jc w:val="both"/>
      </w:pPr>
    </w:p>
    <w:p w14:paraId="6893BAFE" w14:textId="77777777" w:rsidR="004643FA" w:rsidRPr="004643FA" w:rsidRDefault="004643FA" w:rsidP="004643FA">
      <w:pPr>
        <w:jc w:val="both"/>
      </w:pPr>
    </w:p>
    <w:p w14:paraId="08AABC5B" w14:textId="77777777" w:rsidR="004A48A4" w:rsidRPr="001B0D82" w:rsidRDefault="004A48A4" w:rsidP="004A48A4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</w:p>
    <w:bookmarkEnd w:id="38"/>
    <w:p w14:paraId="43518F76" w14:textId="77777777" w:rsidR="00073623" w:rsidRPr="00073623" w:rsidRDefault="00073623" w:rsidP="000A3CBA">
      <w:pPr>
        <w:jc w:val="both"/>
      </w:pPr>
    </w:p>
    <w:bookmarkEnd w:id="32"/>
    <w:bookmarkEnd w:id="33"/>
    <w:bookmarkEnd w:id="34"/>
    <w:p w14:paraId="11683C9B" w14:textId="0E436B24" w:rsidR="00EE79A3" w:rsidRPr="00EE79A3" w:rsidRDefault="00EE79A3" w:rsidP="000A3CBA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</w:p>
    <w:sectPr w:rsidR="00EE79A3" w:rsidRPr="00EE79A3" w:rsidSect="00671B4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761BE" w14:textId="77777777" w:rsidR="00104A28" w:rsidRDefault="00104A28">
      <w:r>
        <w:separator/>
      </w:r>
    </w:p>
  </w:endnote>
  <w:endnote w:type="continuationSeparator" w:id="0">
    <w:p w14:paraId="66758905" w14:textId="77777777" w:rsidR="00104A28" w:rsidRDefault="00104A28">
      <w:r>
        <w:continuationSeparator/>
      </w:r>
    </w:p>
  </w:endnote>
  <w:endnote w:type="continuationNotice" w:id="1">
    <w:p w14:paraId="658D29EE" w14:textId="77777777" w:rsidR="00104A28" w:rsidRDefault="00104A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BF6CD7" w:rsidRDefault="00BF6CD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BF6CD7" w:rsidRDefault="00BF6CD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BF6CD7" w:rsidRDefault="00BF6CD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6A93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6A93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3F74C" w14:textId="77777777" w:rsidR="00104A28" w:rsidRDefault="00104A28">
      <w:r>
        <w:separator/>
      </w:r>
    </w:p>
  </w:footnote>
  <w:footnote w:type="continuationSeparator" w:id="0">
    <w:p w14:paraId="128B51FF" w14:textId="77777777" w:rsidR="00104A28" w:rsidRDefault="00104A28">
      <w:r>
        <w:continuationSeparator/>
      </w:r>
    </w:p>
  </w:footnote>
  <w:footnote w:type="continuationNotice" w:id="1">
    <w:p w14:paraId="66D76A0C" w14:textId="77777777" w:rsidR="00104A28" w:rsidRDefault="00104A2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BF6CD7" w:rsidRDefault="00BF6C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454C1"/>
    <w:multiLevelType w:val="hybridMultilevel"/>
    <w:tmpl w:val="A14423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F74763C">
      <w:numFmt w:val="bullet"/>
      <w:lvlText w:val="-"/>
      <w:lvlJc w:val="left"/>
      <w:pPr>
        <w:ind w:left="2460" w:hanging="360"/>
      </w:pPr>
      <w:rPr>
        <w:rFonts w:ascii="Arial" w:eastAsia="SimSun" w:hAnsi="Arial" w:cs="Aria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D77744F"/>
    <w:multiLevelType w:val="hybridMultilevel"/>
    <w:tmpl w:val="72408880"/>
    <w:lvl w:ilvl="0" w:tplc="0409000F">
      <w:start w:val="1"/>
      <w:numFmt w:val="decimal"/>
      <w:lvlText w:val="%1."/>
      <w:lvlJc w:val="left"/>
      <w:pPr>
        <w:ind w:left="5076" w:hanging="360"/>
      </w:pPr>
    </w:lvl>
    <w:lvl w:ilvl="1" w:tplc="04090019" w:tentative="1">
      <w:start w:val="1"/>
      <w:numFmt w:val="lowerLetter"/>
      <w:lvlText w:val="%2."/>
      <w:lvlJc w:val="left"/>
      <w:pPr>
        <w:ind w:left="5796" w:hanging="360"/>
      </w:pPr>
    </w:lvl>
    <w:lvl w:ilvl="2" w:tplc="0409001B" w:tentative="1">
      <w:start w:val="1"/>
      <w:numFmt w:val="lowerRoman"/>
      <w:lvlText w:val="%3."/>
      <w:lvlJc w:val="right"/>
      <w:pPr>
        <w:ind w:left="6516" w:hanging="180"/>
      </w:pPr>
    </w:lvl>
    <w:lvl w:ilvl="3" w:tplc="0409000F" w:tentative="1">
      <w:start w:val="1"/>
      <w:numFmt w:val="decimal"/>
      <w:lvlText w:val="%4."/>
      <w:lvlJc w:val="left"/>
      <w:pPr>
        <w:ind w:left="7236" w:hanging="360"/>
      </w:pPr>
    </w:lvl>
    <w:lvl w:ilvl="4" w:tplc="04090019" w:tentative="1">
      <w:start w:val="1"/>
      <w:numFmt w:val="lowerLetter"/>
      <w:lvlText w:val="%5."/>
      <w:lvlJc w:val="left"/>
      <w:pPr>
        <w:ind w:left="7956" w:hanging="360"/>
      </w:pPr>
    </w:lvl>
    <w:lvl w:ilvl="5" w:tplc="0409001B" w:tentative="1">
      <w:start w:val="1"/>
      <w:numFmt w:val="lowerRoman"/>
      <w:lvlText w:val="%6."/>
      <w:lvlJc w:val="right"/>
      <w:pPr>
        <w:ind w:left="8676" w:hanging="180"/>
      </w:pPr>
    </w:lvl>
    <w:lvl w:ilvl="6" w:tplc="0409000F" w:tentative="1">
      <w:start w:val="1"/>
      <w:numFmt w:val="decimal"/>
      <w:lvlText w:val="%7."/>
      <w:lvlJc w:val="left"/>
      <w:pPr>
        <w:ind w:left="9396" w:hanging="360"/>
      </w:pPr>
    </w:lvl>
    <w:lvl w:ilvl="7" w:tplc="04090019" w:tentative="1">
      <w:start w:val="1"/>
      <w:numFmt w:val="lowerLetter"/>
      <w:lvlText w:val="%8."/>
      <w:lvlJc w:val="left"/>
      <w:pPr>
        <w:ind w:left="10116" w:hanging="360"/>
      </w:pPr>
    </w:lvl>
    <w:lvl w:ilvl="8" w:tplc="0409001B" w:tentative="1">
      <w:start w:val="1"/>
      <w:numFmt w:val="lowerRoman"/>
      <w:lvlText w:val="%9."/>
      <w:lvlJc w:val="right"/>
      <w:pPr>
        <w:ind w:left="10836" w:hanging="180"/>
      </w:p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C8D1A05"/>
    <w:multiLevelType w:val="hybridMultilevel"/>
    <w:tmpl w:val="FF7827C2"/>
    <w:lvl w:ilvl="0" w:tplc="01F21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4EA6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2F82"/>
    <w:rsid w:val="000832D0"/>
    <w:rsid w:val="00083322"/>
    <w:rsid w:val="0008399B"/>
    <w:rsid w:val="00083ABE"/>
    <w:rsid w:val="00083C99"/>
    <w:rsid w:val="00084255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4AC2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2F04"/>
    <w:rsid w:val="000D362A"/>
    <w:rsid w:val="000D37FA"/>
    <w:rsid w:val="000D389E"/>
    <w:rsid w:val="000D3F8F"/>
    <w:rsid w:val="000D4023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B67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28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8E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8A1"/>
    <w:rsid w:val="00125D34"/>
    <w:rsid w:val="00126013"/>
    <w:rsid w:val="0012636F"/>
    <w:rsid w:val="001268D1"/>
    <w:rsid w:val="001274AC"/>
    <w:rsid w:val="001275E6"/>
    <w:rsid w:val="0012765A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A72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D65"/>
    <w:rsid w:val="00147D91"/>
    <w:rsid w:val="0015081B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524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1565"/>
    <w:rsid w:val="001B1CEB"/>
    <w:rsid w:val="001B1EC4"/>
    <w:rsid w:val="001B1F72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236"/>
    <w:rsid w:val="00205635"/>
    <w:rsid w:val="002059A3"/>
    <w:rsid w:val="00205AB2"/>
    <w:rsid w:val="00205BC6"/>
    <w:rsid w:val="00205CB2"/>
    <w:rsid w:val="00205D98"/>
    <w:rsid w:val="0020610B"/>
    <w:rsid w:val="002063A7"/>
    <w:rsid w:val="0020671A"/>
    <w:rsid w:val="0020674D"/>
    <w:rsid w:val="00206BF6"/>
    <w:rsid w:val="00206E5A"/>
    <w:rsid w:val="00206F33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AA1"/>
    <w:rsid w:val="002D5DEA"/>
    <w:rsid w:val="002D6127"/>
    <w:rsid w:val="002D61BE"/>
    <w:rsid w:val="002D61F0"/>
    <w:rsid w:val="002D6E49"/>
    <w:rsid w:val="002D7235"/>
    <w:rsid w:val="002D76E8"/>
    <w:rsid w:val="002E062F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0F79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15"/>
    <w:rsid w:val="00304AC5"/>
    <w:rsid w:val="00304C9E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2FA5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287"/>
    <w:rsid w:val="0036262C"/>
    <w:rsid w:val="003628EE"/>
    <w:rsid w:val="00362C5A"/>
    <w:rsid w:val="003635B6"/>
    <w:rsid w:val="00363BB4"/>
    <w:rsid w:val="00363FC9"/>
    <w:rsid w:val="003645F1"/>
    <w:rsid w:val="0036481B"/>
    <w:rsid w:val="00364935"/>
    <w:rsid w:val="00365023"/>
    <w:rsid w:val="00365644"/>
    <w:rsid w:val="0036590C"/>
    <w:rsid w:val="003665C5"/>
    <w:rsid w:val="00366B3A"/>
    <w:rsid w:val="00370285"/>
    <w:rsid w:val="00370286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CCA"/>
    <w:rsid w:val="0039122C"/>
    <w:rsid w:val="0039124D"/>
    <w:rsid w:val="00391A92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6F7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12A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888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54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5EC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C54"/>
    <w:rsid w:val="00455CC9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3FA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41E"/>
    <w:rsid w:val="004705EA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2A1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BDF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17E6A"/>
    <w:rsid w:val="0052001B"/>
    <w:rsid w:val="00520AE3"/>
    <w:rsid w:val="00521294"/>
    <w:rsid w:val="00521D2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2B0"/>
    <w:rsid w:val="005A6A3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007"/>
    <w:rsid w:val="005D46E9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3D6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4DDA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6A93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D5F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9C1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CB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C09"/>
    <w:rsid w:val="006D1863"/>
    <w:rsid w:val="006D1A23"/>
    <w:rsid w:val="006D1B83"/>
    <w:rsid w:val="006D1D0D"/>
    <w:rsid w:val="006D1DFA"/>
    <w:rsid w:val="006D1EC2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A2D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637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74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1F7E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ADB"/>
    <w:rsid w:val="007B7C15"/>
    <w:rsid w:val="007B7D58"/>
    <w:rsid w:val="007B7E59"/>
    <w:rsid w:val="007C004A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2C3A"/>
    <w:rsid w:val="007E3182"/>
    <w:rsid w:val="007E36C4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A9E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8C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D4C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5AC"/>
    <w:rsid w:val="008E1660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6B80"/>
    <w:rsid w:val="0092078E"/>
    <w:rsid w:val="00920848"/>
    <w:rsid w:val="009216BF"/>
    <w:rsid w:val="009216D1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C4B"/>
    <w:rsid w:val="009472A7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6C5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DC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3E7"/>
    <w:rsid w:val="009E2BE6"/>
    <w:rsid w:val="009E2DD3"/>
    <w:rsid w:val="009E2EAE"/>
    <w:rsid w:val="009E2F97"/>
    <w:rsid w:val="009E3644"/>
    <w:rsid w:val="009E3790"/>
    <w:rsid w:val="009E3C31"/>
    <w:rsid w:val="009E449E"/>
    <w:rsid w:val="009E457F"/>
    <w:rsid w:val="009E4EC6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CCC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D62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737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7B4"/>
    <w:rsid w:val="00AD48F9"/>
    <w:rsid w:val="00AD4C34"/>
    <w:rsid w:val="00AD4EA7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3BE"/>
    <w:rsid w:val="00AE53EA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D9D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4E9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17D"/>
    <w:rsid w:val="00B64398"/>
    <w:rsid w:val="00B64484"/>
    <w:rsid w:val="00B645F8"/>
    <w:rsid w:val="00B64A44"/>
    <w:rsid w:val="00B652B0"/>
    <w:rsid w:val="00B65771"/>
    <w:rsid w:val="00B65A2E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1E27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0B9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114"/>
    <w:rsid w:val="00BA2599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CD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675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48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1FA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4F1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E4C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7C0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1E9A"/>
    <w:rsid w:val="00CA2480"/>
    <w:rsid w:val="00CA2919"/>
    <w:rsid w:val="00CA2C56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4D3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742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3F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2E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193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CFB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8F0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50B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E6B"/>
    <w:rsid w:val="00E6640D"/>
    <w:rsid w:val="00E666A1"/>
    <w:rsid w:val="00E6682F"/>
    <w:rsid w:val="00E66AC8"/>
    <w:rsid w:val="00E67631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3C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A95"/>
    <w:rsid w:val="00F10437"/>
    <w:rsid w:val="00F10465"/>
    <w:rsid w:val="00F10864"/>
    <w:rsid w:val="00F108E6"/>
    <w:rsid w:val="00F10E93"/>
    <w:rsid w:val="00F1165E"/>
    <w:rsid w:val="00F11CF5"/>
    <w:rsid w:val="00F1291A"/>
    <w:rsid w:val="00F12B3D"/>
    <w:rsid w:val="00F131B6"/>
    <w:rsid w:val="00F13242"/>
    <w:rsid w:val="00F1381A"/>
    <w:rsid w:val="00F1403E"/>
    <w:rsid w:val="00F140FE"/>
    <w:rsid w:val="00F1415B"/>
    <w:rsid w:val="00F14FB4"/>
    <w:rsid w:val="00F165FF"/>
    <w:rsid w:val="00F16772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ED1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5C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8E2"/>
    <w:rsid w:val="00F96C7A"/>
    <w:rsid w:val="00F96E7C"/>
    <w:rsid w:val="00F970EB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AE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C4"/>
    <w:rsid w:val="00FE3D47"/>
    <w:rsid w:val="00FE42C4"/>
    <w:rsid w:val="00FE47B0"/>
    <w:rsid w:val="00FE5172"/>
    <w:rsid w:val="00FE5236"/>
    <w:rsid w:val="00FE5977"/>
    <w:rsid w:val="00FE5CB2"/>
    <w:rsid w:val="00FE65DB"/>
    <w:rsid w:val="00FE6A92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8.emf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7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HR33RHYHUWRF-4-1512</_dlc_DocId>
    <_dlc_DocIdUrl xmlns="c06861ca-3f08-4d07-bff7-bb15bac121f4">
      <Url>https://projects.qualcomm.com/sites/pentari/_layouts/15/DocIdRedir.aspx?ID=HR33RHYHUWRF-4-1512</Url>
      <Description>HR33RHYHUWRF-4-1512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6C122D-2C76-4BEB-9E29-CF603A2F2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1915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Zeng, Wei</cp:lastModifiedBy>
  <cp:revision>3</cp:revision>
  <cp:lastPrinted>2014-11-07T05:38:00Z</cp:lastPrinted>
  <dcterms:created xsi:type="dcterms:W3CDTF">2017-01-10T03:31:00Z</dcterms:created>
  <dcterms:modified xsi:type="dcterms:W3CDTF">2017-01-10T03:31:00Z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de62f82a-f6eb-4dc9-b9fd-41f35bba1329</vt:lpwstr>
  </property>
</Properties>
</file>